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A406FC" w14:paraId="48710D39" w14:textId="77777777" w:rsidTr="618B20C6">
        <w:trPr>
          <w:gridAfter w:val="1"/>
          <w:wAfter w:w="4530" w:type="dxa"/>
          <w:trHeight w:val="794"/>
        </w:trPr>
        <w:tc>
          <w:tcPr>
            <w:tcW w:w="4530" w:type="dxa"/>
            <w:tcBorders>
              <w:top w:val="nil"/>
              <w:bottom w:val="nil"/>
            </w:tcBorders>
          </w:tcPr>
          <w:p w14:paraId="48710D38" w14:textId="77777777" w:rsidR="00C815CD" w:rsidRPr="006A5E43" w:rsidRDefault="008D3535"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A406FC" w14:paraId="48710D3B" w14:textId="77777777" w:rsidTr="618B20C6">
        <w:trPr>
          <w:gridAfter w:val="1"/>
          <w:wAfter w:w="4530" w:type="dxa"/>
          <w:trHeight w:hRule="exact" w:val="284"/>
        </w:trPr>
        <w:tc>
          <w:tcPr>
            <w:tcW w:w="4530" w:type="dxa"/>
            <w:tcBorders>
              <w:top w:val="nil"/>
              <w:bottom w:val="nil"/>
            </w:tcBorders>
          </w:tcPr>
          <w:p w14:paraId="48710D3A" w14:textId="77777777" w:rsidR="00C815CD" w:rsidRPr="006A5E43" w:rsidRDefault="00C815CD" w:rsidP="006E0B5F">
            <w:pPr>
              <w:spacing w:line="240" w:lineRule="auto"/>
              <w:rPr>
                <w:rFonts w:cs="Arial"/>
                <w:sz w:val="20"/>
                <w:lang w:val="en-US"/>
              </w:rPr>
            </w:pPr>
          </w:p>
        </w:tc>
      </w:tr>
      <w:tr w:rsidR="00A406FC" w14:paraId="48710D3D" w14:textId="77777777" w:rsidTr="618B20C6">
        <w:trPr>
          <w:gridAfter w:val="1"/>
          <w:wAfter w:w="4530" w:type="dxa"/>
          <w:trHeight w:hRule="exact" w:val="284"/>
        </w:trPr>
        <w:tc>
          <w:tcPr>
            <w:tcW w:w="4530" w:type="dxa"/>
            <w:tcBorders>
              <w:top w:val="nil"/>
              <w:bottom w:val="nil"/>
            </w:tcBorders>
          </w:tcPr>
          <w:p w14:paraId="48710D3C" w14:textId="77777777" w:rsidR="003610DC" w:rsidRPr="006A5E43" w:rsidRDefault="008D3535" w:rsidP="003610DC">
            <w:pPr>
              <w:spacing w:line="240" w:lineRule="auto"/>
              <w:rPr>
                <w:rFonts w:cs="Arial"/>
                <w:sz w:val="20"/>
                <w:lang w:val="en-US"/>
              </w:rPr>
            </w:pPr>
            <w:r>
              <w:rPr>
                <w:rFonts w:cs="Arial"/>
                <w:sz w:val="20"/>
              </w:rPr>
              <w:t>Francoforte sul Meno, 17 marzo 2025</w:t>
            </w:r>
          </w:p>
        </w:tc>
      </w:tr>
      <w:tr w:rsidR="00A406FC" w14:paraId="48710D3F" w14:textId="77777777" w:rsidTr="618B20C6">
        <w:trPr>
          <w:gridAfter w:val="1"/>
          <w:wAfter w:w="4530" w:type="dxa"/>
          <w:trHeight w:hRule="exact" w:val="284"/>
        </w:trPr>
        <w:tc>
          <w:tcPr>
            <w:tcW w:w="4530" w:type="dxa"/>
            <w:tcBorders>
              <w:top w:val="nil"/>
              <w:bottom w:val="nil"/>
            </w:tcBorders>
          </w:tcPr>
          <w:p w14:paraId="48710D3E" w14:textId="77777777" w:rsidR="003610DC" w:rsidRPr="006A5E43" w:rsidRDefault="003610DC" w:rsidP="003610DC">
            <w:pPr>
              <w:spacing w:line="240" w:lineRule="auto"/>
              <w:rPr>
                <w:rStyle w:val="PlaceholderText"/>
                <w:rFonts w:cs="Arial"/>
                <w:color w:val="000000"/>
                <w:sz w:val="20"/>
                <w:lang w:val="en-US"/>
              </w:rPr>
            </w:pPr>
          </w:p>
        </w:tc>
      </w:tr>
      <w:tr w:rsidR="00A406FC" w14:paraId="48710D71" w14:textId="77777777" w:rsidTr="618B20C6">
        <w:trPr>
          <w:trHeight w:val="42"/>
        </w:trPr>
        <w:tc>
          <w:tcPr>
            <w:tcW w:w="9060" w:type="dxa"/>
            <w:gridSpan w:val="2"/>
            <w:tcBorders>
              <w:top w:val="nil"/>
              <w:left w:val="nil"/>
              <w:bottom w:val="nil"/>
              <w:right w:val="nil"/>
            </w:tcBorders>
          </w:tcPr>
          <w:p w14:paraId="48710D40" w14:textId="77777777" w:rsidR="000057E5" w:rsidRPr="006A5E43" w:rsidRDefault="000057E5" w:rsidP="006E0B5F">
            <w:pPr>
              <w:spacing w:line="240" w:lineRule="auto"/>
              <w:rPr>
                <w:rFonts w:cs="Arial"/>
                <w:b/>
                <w:bCs/>
                <w:sz w:val="20"/>
                <w:lang w:val="en-US"/>
              </w:rPr>
            </w:pPr>
          </w:p>
          <w:p w14:paraId="48710D41" w14:textId="77777777" w:rsidR="005B0FE0" w:rsidRPr="006A5E43" w:rsidRDefault="008D3535" w:rsidP="0043006E">
            <w:pPr>
              <w:spacing w:before="120" w:after="120" w:line="240" w:lineRule="auto"/>
              <w:rPr>
                <w:rFonts w:cs="Arial"/>
                <w:b/>
                <w:bCs/>
                <w:sz w:val="32"/>
                <w:lang w:val="en-US"/>
              </w:rPr>
            </w:pPr>
            <w:r>
              <w:rPr>
                <w:rFonts w:cs="Arial"/>
                <w:b/>
                <w:bCs/>
                <w:sz w:val="32"/>
              </w:rPr>
              <w:t>GF EcoMate: il servizio di gestione intelligente delle fonti di calore 24/7 di GF Building Flow Solutions</w:t>
            </w:r>
          </w:p>
          <w:p w14:paraId="48710D42" w14:textId="77777777" w:rsidR="00741FE8" w:rsidRDefault="008D3535" w:rsidP="00627CA6">
            <w:pPr>
              <w:spacing w:line="240" w:lineRule="auto"/>
              <w:rPr>
                <w:rFonts w:cs="Arial"/>
                <w:b/>
                <w:sz w:val="20"/>
                <w:lang w:val="en-US"/>
              </w:rPr>
            </w:pPr>
            <w:r>
              <w:rPr>
                <w:rFonts w:cs="Arial"/>
                <w:b/>
                <w:sz w:val="20"/>
              </w:rPr>
              <w:t>GF EcoMate, il nuovo modello di business di GF Building Flow Solutions, è un sistema di gestione delle fonti di calore 24/7, che combina software intelligente e sensori IoT per ottimizzare gli impianti di riscaldamento. La soluzione consente un risparmio energetico medio del 30%, sfruttando previsioni del tempo e informazioni approfondite in tempo reale sull'occupazione dell'edificio per un adeguamento energetico accurato. Progettato per edifici commerciali leggeri, EcoMate offre un modello di business unico con una tariffa di servizio a contratto priva di rischi basata sulla condivisione del risparmio sui costi, senza che siano necessari investimenti nell'hardware.</w:t>
            </w:r>
          </w:p>
          <w:p w14:paraId="48710D43" w14:textId="77777777" w:rsidR="005C7185" w:rsidRPr="005C7185" w:rsidRDefault="005C7185" w:rsidP="00627CA6">
            <w:pPr>
              <w:spacing w:line="240" w:lineRule="auto"/>
              <w:rPr>
                <w:rFonts w:cs="Arial"/>
                <w:b/>
                <w:sz w:val="20"/>
                <w:lang w:val="en-US"/>
              </w:rPr>
            </w:pPr>
          </w:p>
          <w:p w14:paraId="48710D44" w14:textId="37F53508" w:rsidR="00B10AE1" w:rsidRPr="006A5E43" w:rsidRDefault="008D3535" w:rsidP="00627CA6">
            <w:pPr>
              <w:spacing w:line="240" w:lineRule="auto"/>
              <w:rPr>
                <w:rFonts w:cs="Arial"/>
                <w:bCs/>
                <w:sz w:val="20"/>
                <w:lang w:val="en-US"/>
              </w:rPr>
            </w:pPr>
            <w:r>
              <w:rPr>
                <w:rFonts w:cs="Arial"/>
                <w:bCs/>
                <w:sz w:val="20"/>
              </w:rPr>
              <w:t>La maggior parte degli edifici esistenti dipende ancora da impianti di riscaldamento fossile, che comportano consumi energetici elevati, una maggiore quantità di emissioni di CO</w:t>
            </w:r>
            <w:r>
              <w:rPr>
                <w:rFonts w:cs="Arial"/>
                <w:bCs/>
                <w:sz w:val="20"/>
                <w:vertAlign w:val="subscript"/>
              </w:rPr>
              <w:t>2</w:t>
            </w:r>
            <w:r>
              <w:rPr>
                <w:rFonts w:cs="Arial"/>
                <w:bCs/>
                <w:sz w:val="20"/>
              </w:rPr>
              <w:t xml:space="preserve"> e costi di esercizio in aumento. L'inasprimento delle normative ambientali espone i proprietari di immobili a situazioni di rischio finanziario qualora i loro edifici non siano conformi ai nuovi standard di sostenibilità.  Inoltre, i tradizionali sistemi di gestione degli edifici (BMS) comportano costi iniziali e di esercizio elevati, con conseguente limitazione dell'accessibilità. "Con EcoMate, destinato agli edifici commerciali leggeri, desideriamo superare questa barriera all'ingresso. Non saranno necessari investimenti nell'hardware, poiché i sensori e il software sono in dotazione", afferma Torsten Meier, Chief Innovation Officer, GF Building Flow Solutions. "La soluzione viene introdotta con una tariffa di servizio a contratto legata alla condivisione del risparmio sui costi. Siamo entusiasti di lanciare EcoMate all'ISH 2025, concentrato innanzitutto sulla Germania, e intendiamo sviluppare ulteriormente il concetto in collaborazione con gestori immobiliari e patrimoniali, nonché con proprietari di immobili".</w:t>
            </w:r>
          </w:p>
          <w:p w14:paraId="48710D45" w14:textId="77777777" w:rsidR="00893F38" w:rsidRDefault="00893F38" w:rsidP="00627CA6">
            <w:pPr>
              <w:spacing w:line="240" w:lineRule="auto"/>
              <w:rPr>
                <w:rFonts w:cs="Arial"/>
                <w:bCs/>
                <w:sz w:val="20"/>
                <w:lang w:val="en-US"/>
              </w:rPr>
            </w:pPr>
          </w:p>
          <w:p w14:paraId="48710D46" w14:textId="77777777" w:rsidR="005C7185" w:rsidRPr="00CF609B" w:rsidRDefault="008D3535" w:rsidP="00627CA6">
            <w:pPr>
              <w:spacing w:line="240" w:lineRule="auto"/>
              <w:rPr>
                <w:rFonts w:cs="Arial"/>
                <w:b/>
                <w:sz w:val="20"/>
                <w:lang w:val="en-US"/>
              </w:rPr>
            </w:pPr>
            <w:r>
              <w:rPr>
                <w:rFonts w:cs="Arial"/>
                <w:b/>
                <w:sz w:val="20"/>
              </w:rPr>
              <w:t>Status quo energetico degli edifici esistenti</w:t>
            </w:r>
          </w:p>
          <w:p w14:paraId="48710D47" w14:textId="77777777" w:rsidR="00DF0361" w:rsidRPr="006A5E43" w:rsidRDefault="008D3535" w:rsidP="00DF0361">
            <w:pPr>
              <w:spacing w:line="240" w:lineRule="auto"/>
              <w:rPr>
                <w:rFonts w:cs="Arial"/>
                <w:bCs/>
                <w:sz w:val="20"/>
                <w:lang w:val="en-US"/>
              </w:rPr>
            </w:pPr>
            <w:r>
              <w:rPr>
                <w:rFonts w:cs="Arial"/>
                <w:bCs/>
                <w:sz w:val="20"/>
              </w:rPr>
              <w:t>L'85 % degli edifici nell'Unione europea è stato costruito nel 2000 o in precedenza e il 75 % ha un bilancio energetico insoddisfacente. Il 40% dell'energia consumata nell'UE è destinata agli edifici, che ne utilizzano circa l'80% per il riscaldamento, il raffrescamento e l'acqua calda. Circa un terzo delle emissioni di gas a effetto serra (GHG) dell'UE proviene dagli edifici</w:t>
            </w:r>
            <w:r>
              <w:rPr>
                <w:rStyle w:val="FootnoteReference"/>
                <w:rFonts w:cs="Arial"/>
                <w:bCs/>
                <w:sz w:val="20"/>
              </w:rPr>
              <w:footnoteReference w:id="2"/>
            </w:r>
            <w:r>
              <w:rPr>
                <w:rFonts w:cs="Arial"/>
                <w:bCs/>
                <w:sz w:val="20"/>
              </w:rPr>
              <w:t xml:space="preserve">. In un'epoca di cambiamenti climatici, questo dato rappresenta una delle sfide globali più urgenti. Per ottenere un parco immobiliare completamente decarbonizzato entro il 2050, l'UE ha istituito un quadro legislativo volto a promuovere la prestazione energetica nell'edilizia. </w:t>
            </w:r>
          </w:p>
          <w:p w14:paraId="48710D48" w14:textId="77777777" w:rsidR="002D7AAD" w:rsidRPr="006A5E43" w:rsidRDefault="002D7AAD" w:rsidP="00DF0361">
            <w:pPr>
              <w:spacing w:line="240" w:lineRule="auto"/>
              <w:rPr>
                <w:rFonts w:cs="Arial"/>
                <w:bCs/>
                <w:sz w:val="20"/>
                <w:lang w:val="en-US"/>
              </w:rPr>
            </w:pPr>
          </w:p>
          <w:p w14:paraId="48710D49" w14:textId="77777777" w:rsidR="005C7185" w:rsidRPr="006A5E43" w:rsidRDefault="008D3535" w:rsidP="005C7185">
            <w:pPr>
              <w:spacing w:line="240" w:lineRule="auto"/>
              <w:rPr>
                <w:rFonts w:cs="Arial"/>
                <w:b/>
                <w:sz w:val="20"/>
                <w:lang w:val="en-US"/>
              </w:rPr>
            </w:pPr>
            <w:r>
              <w:rPr>
                <w:rFonts w:cs="Arial"/>
                <w:b/>
                <w:sz w:val="20"/>
              </w:rPr>
              <w:t xml:space="preserve">Protezione dell'ambiente e aumento del valore immobiliare </w:t>
            </w:r>
          </w:p>
          <w:p w14:paraId="48710D4A" w14:textId="77777777" w:rsidR="002A7EFA" w:rsidRPr="006B5660" w:rsidRDefault="008D3535" w:rsidP="00DF0361">
            <w:pPr>
              <w:spacing w:line="240" w:lineRule="auto"/>
              <w:rPr>
                <w:rFonts w:cs="Arial"/>
                <w:bCs/>
                <w:sz w:val="20"/>
                <w:lang w:val="en-US"/>
              </w:rPr>
            </w:pPr>
            <w:r>
              <w:rPr>
                <w:rFonts w:cs="Arial"/>
                <w:bCs/>
                <w:sz w:val="20"/>
              </w:rPr>
              <w:t>"</w:t>
            </w:r>
            <w:r>
              <w:rPr>
                <w:rFonts w:cs="Arial"/>
                <w:sz w:val="20"/>
              </w:rPr>
              <w:t>Se prendiamo l'esempio di Francoforte, dove oltre 1.000 edifici come uffici o scuole utilizzano ancora ​impianti di riscaldamento fossile con ​consumi energetici ed emissioni di CO</w:t>
            </w:r>
            <w:r>
              <w:rPr>
                <w:rFonts w:cs="Arial"/>
                <w:sz w:val="20"/>
                <w:vertAlign w:val="subscript"/>
              </w:rPr>
              <w:t>2</w:t>
            </w:r>
            <w:r>
              <w:rPr>
                <w:rFonts w:cs="Arial"/>
                <w:sz w:val="20"/>
              </w:rPr>
              <w:t xml:space="preserve"> elevati, il potenziale di risparmio energetico è enorme", afferma Torsten Meier, Chief Innovation Officer, GF Building Flow Solutions. "Al di là dell'impatto ambientale, se le emissioni dell'edificio non sono in linea con le nuove norme e i regolamenti, il valore immobiliare si trasforma velocemente in un rischio finanziario. Le soluzioni disponibili per il monitoraggio e l'ottimizzazione dell'energia sono generalmente associate a costi di ingresso ed esercizio elevati.</w:t>
            </w:r>
            <w:r>
              <w:rPr>
                <w:rFonts w:cs="Arial"/>
                <w:bCs/>
                <w:sz w:val="20"/>
              </w:rPr>
              <w:t xml:space="preserve"> Servono soluzioni intelligenti per migliorare gli impianti di riscaldamento esistenti.</w:t>
            </w:r>
            <w:r>
              <w:rPr>
                <w:rFonts w:cs="Arial"/>
                <w:sz w:val="20"/>
              </w:rPr>
              <w:t xml:space="preserve"> La nostra risposta è GF EcoMate". Questa soluzione non invasiva, basata su software e sensori, consente un risparmio energetico medio del 30% sfruttando previsioni del tempo e informazioni approfondite in tempo reale sull'occupazione dell'edificio per un adeguamento energetico accurato. Il sistema di gestione delle fonti di calore, intelligente e di rapida implementazione, richiede solo sensori e software, in dotazione senza alcun costo aggiuntivo. </w:t>
            </w:r>
          </w:p>
          <w:p w14:paraId="48710D4B" w14:textId="77777777" w:rsidR="00DF0361" w:rsidRPr="006A5E43" w:rsidRDefault="00DF0361" w:rsidP="00DF0361">
            <w:pPr>
              <w:spacing w:line="240" w:lineRule="auto"/>
              <w:rPr>
                <w:rFonts w:cs="Arial"/>
                <w:bCs/>
                <w:sz w:val="20"/>
                <w:lang w:val="en-US"/>
              </w:rPr>
            </w:pPr>
          </w:p>
          <w:p w14:paraId="48710D4C" w14:textId="77777777" w:rsidR="00DA15BC" w:rsidRPr="00272366" w:rsidRDefault="008D3535" w:rsidP="00272366">
            <w:pPr>
              <w:spacing w:line="240" w:lineRule="auto"/>
              <w:rPr>
                <w:rFonts w:cs="Arial"/>
                <w:b/>
                <w:sz w:val="20"/>
                <w:lang w:val="en-US"/>
              </w:rPr>
            </w:pPr>
            <w:r>
              <w:rPr>
                <w:rFonts w:cs="Arial"/>
                <w:b/>
                <w:bCs/>
                <w:sz w:val="20"/>
              </w:rPr>
              <w:lastRenderedPageBreak/>
              <w:t>Monitoraggio in tempo reale basato su dati e ottimizzazione automatizzata</w:t>
            </w:r>
            <w:r>
              <w:br/>
            </w:r>
            <w:r>
              <w:rPr>
                <w:rFonts w:eastAsia="Arial" w:cs="Arial"/>
                <w:sz w:val="20"/>
              </w:rPr>
              <w:t>EcoMate migliora l'efficienza del riscaldamento raccogliendo punti dati fondamentali, come la temperatura di mandata, di ritorno, dell'acqua ed esterna, che vengono caricati in modo sicuro sul cloud EcoMate. Gli algoritmi AI avanzati analizzano i modelli di occupazione dell'edificio e ottimizzano il funzionamento della caldaia in base alle previsioni del tempo e alla capacità termica dell'edificio. Integrando un sensore esterno intelligente che sovrascrive la lettura del sensore esterno esistente, EcoMate consente di configurare facilmente il controllo della caldaia per ottenere la massima efficienza. Gli utenti possono monitorare le prestazioni e controllare in tempo reale i risparmi energetici ottenuti mediante un'interfaccia web intuitiva che assicura la trasparenza e una maggiore efficacia in termini di costi.</w:t>
            </w:r>
          </w:p>
          <w:p w14:paraId="48710D4D" w14:textId="77777777" w:rsidR="00272366" w:rsidRDefault="00272366" w:rsidP="00780150">
            <w:pPr>
              <w:spacing w:line="240" w:lineRule="auto"/>
              <w:rPr>
                <w:rFonts w:cs="Arial"/>
                <w:b/>
                <w:bCs/>
                <w:sz w:val="20"/>
                <w:lang w:val="en-US"/>
              </w:rPr>
            </w:pPr>
          </w:p>
          <w:p w14:paraId="48710D4E" w14:textId="77777777" w:rsidR="00780150" w:rsidRPr="006A5E43" w:rsidRDefault="008D3535" w:rsidP="00780150">
            <w:pPr>
              <w:spacing w:line="240" w:lineRule="auto"/>
              <w:rPr>
                <w:rFonts w:cs="Arial"/>
                <w:b/>
                <w:bCs/>
                <w:sz w:val="20"/>
                <w:lang w:val="en-US"/>
              </w:rPr>
            </w:pPr>
            <w:r>
              <w:rPr>
                <w:rFonts w:cs="Arial"/>
                <w:b/>
                <w:bCs/>
                <w:sz w:val="20"/>
              </w:rPr>
              <w:t xml:space="preserve">Modello di contratto senza investimenti iniziali </w:t>
            </w:r>
          </w:p>
          <w:p w14:paraId="48710D4F" w14:textId="77777777" w:rsidR="00780150" w:rsidRDefault="008D3535" w:rsidP="00780150">
            <w:pPr>
              <w:spacing w:line="240" w:lineRule="auto"/>
              <w:rPr>
                <w:rFonts w:cs="Arial"/>
                <w:sz w:val="20"/>
                <w:lang w:val="en-US"/>
              </w:rPr>
            </w:pPr>
            <w:r>
              <w:rPr>
                <w:rFonts w:cs="Arial"/>
                <w:sz w:val="20"/>
              </w:rPr>
              <w:t xml:space="preserve">GF EcoMate non richiede investimenti iniziali, poiché i sensori e il software sono in dotazione. Facile e veloce da installare, il servizio di efficienza energetica basato su cloud EcoMate si adatta a tutti gli impianti di riscaldamento a gas sul mercato e non richiede un'infrastruttura IT complessa o installazioni invasive per il BMS. Basato su un modello di contratto con condivisione del risparmio senza ulteriori costi, EcoMate è trasparente e rappresenta un'opportunità a rischio zero per i clienti. </w:t>
            </w:r>
          </w:p>
          <w:p w14:paraId="48710D50" w14:textId="77777777" w:rsidR="00800256" w:rsidRPr="006A5E43" w:rsidRDefault="00800256" w:rsidP="00AC1090">
            <w:pPr>
              <w:spacing w:line="240" w:lineRule="auto"/>
              <w:rPr>
                <w:rFonts w:cs="Arial"/>
                <w:bCs/>
                <w:sz w:val="20"/>
                <w:lang w:val="en-US"/>
              </w:rPr>
            </w:pPr>
          </w:p>
          <w:p w14:paraId="48710D51" w14:textId="77777777" w:rsidR="00DF0361" w:rsidRPr="00090719" w:rsidRDefault="008D3535" w:rsidP="00627CA6">
            <w:pPr>
              <w:spacing w:line="240" w:lineRule="auto"/>
              <w:rPr>
                <w:rFonts w:cs="Arial"/>
                <w:b/>
                <w:sz w:val="20"/>
                <w:lang w:val="en-US"/>
              </w:rPr>
            </w:pPr>
            <w:r>
              <w:rPr>
                <w:rFonts w:cs="Arial"/>
                <w:b/>
                <w:sz w:val="20"/>
              </w:rPr>
              <w:t>GF EcoMate:</w:t>
            </w:r>
          </w:p>
          <w:p w14:paraId="48710D52" w14:textId="77777777" w:rsidR="00090719" w:rsidRDefault="00090719" w:rsidP="00627CA6">
            <w:pPr>
              <w:spacing w:line="240" w:lineRule="auto"/>
              <w:rPr>
                <w:rFonts w:cs="Arial"/>
                <w:bCs/>
                <w:sz w:val="20"/>
                <w:lang w:val="en-US"/>
              </w:rPr>
            </w:pPr>
          </w:p>
          <w:p w14:paraId="48710D53" w14:textId="77777777" w:rsidR="009A1370" w:rsidRPr="009A1370" w:rsidRDefault="008D3535" w:rsidP="009A1370">
            <w:pPr>
              <w:numPr>
                <w:ilvl w:val="0"/>
                <w:numId w:val="16"/>
              </w:numPr>
              <w:spacing w:line="240" w:lineRule="auto"/>
              <w:rPr>
                <w:rFonts w:cs="Arial"/>
                <w:bCs/>
                <w:sz w:val="20"/>
                <w:lang w:val="en-US"/>
              </w:rPr>
            </w:pPr>
            <w:r>
              <w:rPr>
                <w:rFonts w:cs="Arial"/>
                <w:bCs/>
                <w:sz w:val="20"/>
              </w:rPr>
              <w:t>EcoMate mette in connessione sensori, informazioni approfondite sull'occupazione in tempo reale e previsioni del tempo, agevolando i responsabili delle strutture​</w:t>
            </w:r>
          </w:p>
          <w:p w14:paraId="48710D54" w14:textId="77777777" w:rsidR="009A1370" w:rsidRPr="009A1370" w:rsidRDefault="008D3535" w:rsidP="009A1370">
            <w:pPr>
              <w:numPr>
                <w:ilvl w:val="0"/>
                <w:numId w:val="16"/>
              </w:numPr>
              <w:spacing w:line="240" w:lineRule="auto"/>
              <w:rPr>
                <w:rFonts w:cs="Arial"/>
                <w:bCs/>
                <w:sz w:val="20"/>
                <w:lang w:val="en-US"/>
              </w:rPr>
            </w:pPr>
            <w:r>
              <w:rPr>
                <w:rFonts w:cs="Arial"/>
                <w:bCs/>
                <w:sz w:val="20"/>
              </w:rPr>
              <w:t>Sulla base dei dati raccolti, il software intelligente ottimizza l'impianto di riscaldamento, riducendo in media del 30% consumi energetici e costi (edifici commerciali leggeri) ​</w:t>
            </w:r>
          </w:p>
          <w:p w14:paraId="48710D55" w14:textId="77777777" w:rsidR="009A1370" w:rsidRPr="009A1370" w:rsidRDefault="008D3535" w:rsidP="009A1370">
            <w:pPr>
              <w:numPr>
                <w:ilvl w:val="0"/>
                <w:numId w:val="16"/>
              </w:numPr>
              <w:spacing w:line="240" w:lineRule="auto"/>
              <w:rPr>
                <w:rFonts w:cs="Arial"/>
                <w:bCs/>
                <w:sz w:val="20"/>
                <w:lang w:val="en-US"/>
              </w:rPr>
            </w:pPr>
            <w:r>
              <w:rPr>
                <w:rFonts w:cs="Arial"/>
                <w:bCs/>
                <w:sz w:val="20"/>
              </w:rPr>
              <w:t>Riduzione delle emissioni di CO</w:t>
            </w:r>
            <w:r>
              <w:rPr>
                <w:rFonts w:cs="Arial"/>
                <w:bCs/>
                <w:sz w:val="20"/>
                <w:vertAlign w:val="subscript"/>
              </w:rPr>
              <w:t>2</w:t>
            </w:r>
            <w:r>
              <w:rPr>
                <w:rFonts w:cs="Arial"/>
                <w:bCs/>
                <w:sz w:val="20"/>
              </w:rPr>
              <w:t xml:space="preserve"> per proteggere il valore immobiliare​</w:t>
            </w:r>
          </w:p>
          <w:p w14:paraId="48710D56" w14:textId="77777777" w:rsidR="009A1370" w:rsidRPr="009A1370" w:rsidRDefault="008D3535" w:rsidP="009A1370">
            <w:pPr>
              <w:numPr>
                <w:ilvl w:val="0"/>
                <w:numId w:val="16"/>
              </w:numPr>
              <w:spacing w:line="240" w:lineRule="auto"/>
              <w:rPr>
                <w:rFonts w:cs="Arial"/>
                <w:bCs/>
                <w:sz w:val="20"/>
                <w:lang w:val="en-US"/>
              </w:rPr>
            </w:pPr>
            <w:r>
              <w:rPr>
                <w:rFonts w:cs="Arial"/>
                <w:bCs/>
                <w:sz w:val="20"/>
              </w:rPr>
              <w:t>Sensori e software in dotazione, nessun investimento necessario​</w:t>
            </w:r>
          </w:p>
          <w:p w14:paraId="48710D57" w14:textId="77777777" w:rsidR="009A1370" w:rsidRPr="009A1370" w:rsidRDefault="008D3535" w:rsidP="009A1370">
            <w:pPr>
              <w:numPr>
                <w:ilvl w:val="0"/>
                <w:numId w:val="16"/>
              </w:numPr>
              <w:spacing w:line="240" w:lineRule="auto"/>
              <w:rPr>
                <w:rFonts w:cs="Arial"/>
                <w:bCs/>
                <w:sz w:val="20"/>
                <w:lang w:val="en-US"/>
              </w:rPr>
            </w:pPr>
            <w:r>
              <w:rPr>
                <w:rFonts w:cs="Arial"/>
                <w:bCs/>
                <w:sz w:val="20"/>
              </w:rPr>
              <w:t>Modello di contratto basato condivisione del risparmio sui costi​</w:t>
            </w:r>
          </w:p>
          <w:p w14:paraId="48710D58" w14:textId="77777777" w:rsidR="00F0770C" w:rsidRPr="006A5E43" w:rsidRDefault="00F0770C" w:rsidP="00627CA6">
            <w:pPr>
              <w:spacing w:line="240" w:lineRule="auto"/>
              <w:rPr>
                <w:rFonts w:cs="Arial"/>
                <w:b/>
                <w:sz w:val="20"/>
                <w:lang w:val="en-US"/>
              </w:rPr>
            </w:pPr>
          </w:p>
          <w:p w14:paraId="48710D61" w14:textId="77777777" w:rsidR="003B53F6" w:rsidRPr="006A5E43" w:rsidRDefault="003B53F6" w:rsidP="00453605">
            <w:pPr>
              <w:spacing w:line="240" w:lineRule="auto"/>
              <w:rPr>
                <w:rFonts w:cs="Arial"/>
                <w:sz w:val="20"/>
                <w:lang w:val="en-US"/>
              </w:rPr>
            </w:pPr>
          </w:p>
          <w:p w14:paraId="48710D62" w14:textId="77777777" w:rsidR="00453605" w:rsidRPr="006A5E43" w:rsidRDefault="00453605" w:rsidP="00453605">
            <w:pPr>
              <w:spacing w:line="240" w:lineRule="auto"/>
              <w:rPr>
                <w:rFonts w:cs="Arial"/>
                <w:sz w:val="20"/>
                <w:lang w:val="en-US"/>
              </w:rPr>
            </w:pPr>
          </w:p>
          <w:p w14:paraId="48710D63" w14:textId="77777777" w:rsidR="003E6AB8" w:rsidRPr="006A5E43" w:rsidRDefault="008D3535" w:rsidP="003E6AB8">
            <w:pPr>
              <w:spacing w:line="240" w:lineRule="auto"/>
              <w:rPr>
                <w:rStyle w:val="PlaceholderText"/>
                <w:rFonts w:cs="Arial"/>
                <w:b/>
                <w:color w:val="000000"/>
                <w:sz w:val="20"/>
                <w:lang w:val="en-US"/>
              </w:rPr>
            </w:pPr>
            <w:r>
              <w:rPr>
                <w:rFonts w:cs="Arial"/>
                <w:b/>
                <w:color w:val="000000"/>
                <w:sz w:val="20"/>
              </w:rPr>
              <w:t>Contatti:</w:t>
            </w:r>
          </w:p>
          <w:p w14:paraId="48710D64" w14:textId="77777777" w:rsidR="003E6AB8" w:rsidRPr="006A5E43" w:rsidRDefault="008D3535" w:rsidP="003E6AB8">
            <w:pPr>
              <w:spacing w:line="240" w:lineRule="auto"/>
              <w:rPr>
                <w:rFonts w:cs="Arial"/>
                <w:color w:val="000000"/>
                <w:sz w:val="20"/>
                <w:lang w:val="en-US"/>
              </w:rPr>
            </w:pPr>
            <w:r>
              <w:rPr>
                <w:rFonts w:cs="Arial"/>
                <w:color w:val="000000"/>
                <w:sz w:val="20"/>
              </w:rPr>
              <w:t>Beatrix Pfundstein</w:t>
            </w:r>
          </w:p>
          <w:p w14:paraId="48710D65" w14:textId="77777777" w:rsidR="003E6AB8" w:rsidRPr="006A5E43" w:rsidRDefault="008D3535" w:rsidP="003E6AB8">
            <w:pPr>
              <w:spacing w:line="240" w:lineRule="auto"/>
              <w:rPr>
                <w:rFonts w:cs="Arial"/>
                <w:color w:val="000000"/>
                <w:sz w:val="20"/>
                <w:lang w:val="en-US"/>
              </w:rPr>
            </w:pPr>
            <w:r>
              <w:rPr>
                <w:rFonts w:cs="Arial"/>
                <w:color w:val="000000"/>
                <w:sz w:val="20"/>
              </w:rPr>
              <w:t xml:space="preserve">Manager Global PR &amp; Communications </w:t>
            </w:r>
          </w:p>
          <w:p w14:paraId="48710D66" w14:textId="77777777" w:rsidR="003E6AB8" w:rsidRPr="006A5E43" w:rsidRDefault="008D3535" w:rsidP="003E6AB8">
            <w:pPr>
              <w:spacing w:line="240" w:lineRule="auto"/>
              <w:rPr>
                <w:rFonts w:cs="Arial"/>
                <w:color w:val="000000"/>
                <w:sz w:val="20"/>
                <w:lang w:val="en-US"/>
              </w:rPr>
            </w:pPr>
            <w:r>
              <w:rPr>
                <w:rFonts w:cs="Arial"/>
                <w:color w:val="000000"/>
                <w:sz w:val="20"/>
              </w:rPr>
              <w:t>GF Building Flow Solutions</w:t>
            </w:r>
          </w:p>
          <w:p w14:paraId="48710D67" w14:textId="77777777" w:rsidR="003E6AB8" w:rsidRPr="006A5E43"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48710D68" w14:textId="77777777" w:rsidR="003E6AB8" w:rsidRPr="006A5E43" w:rsidRDefault="008D3535"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48710D69" w14:textId="77777777" w:rsidR="003E6AB8" w:rsidRPr="006A5E43" w:rsidRDefault="003E6AB8" w:rsidP="003E6AB8">
            <w:pPr>
              <w:spacing w:line="240" w:lineRule="auto"/>
              <w:rPr>
                <w:rFonts w:cs="Arial"/>
                <w:sz w:val="20"/>
                <w:lang w:val="en-US"/>
              </w:rPr>
            </w:pPr>
          </w:p>
          <w:p w14:paraId="1ACFFAAA" w14:textId="77777777" w:rsidR="003A5636" w:rsidRPr="003A5636" w:rsidRDefault="003A5636" w:rsidP="003A5636">
            <w:pPr>
              <w:spacing w:line="240" w:lineRule="auto"/>
              <w:rPr>
                <w:rFonts w:eastAsia="Arial" w:cs="Arial"/>
                <w:b/>
                <w:bCs/>
                <w:sz w:val="15"/>
                <w:szCs w:val="15"/>
                <w:lang w:val="en-US"/>
              </w:rPr>
            </w:pPr>
            <w:r w:rsidRPr="003A5636">
              <w:rPr>
                <w:rFonts w:eastAsia="Arial" w:cs="Arial"/>
                <w:b/>
                <w:bCs/>
                <w:sz w:val="15"/>
                <w:szCs w:val="15"/>
                <w:lang w:val="en-US"/>
              </w:rPr>
              <w:t>GF Building Flow Solutions – Leading with Water</w:t>
            </w:r>
          </w:p>
          <w:p w14:paraId="37D00BD3" w14:textId="77777777" w:rsidR="003A5636" w:rsidRPr="003A5636" w:rsidRDefault="003A5636" w:rsidP="003A5636">
            <w:pPr>
              <w:spacing w:line="240" w:lineRule="auto"/>
              <w:rPr>
                <w:rFonts w:eastAsia="Arial" w:cs="Arial"/>
                <w:sz w:val="15"/>
                <w:szCs w:val="15"/>
                <w:lang w:val="en-US"/>
              </w:rPr>
            </w:pPr>
            <w:r w:rsidRPr="003A5636">
              <w:rPr>
                <w:rFonts w:eastAsia="Arial" w:cs="Arial"/>
                <w:sz w:val="15"/>
                <w:szCs w:val="15"/>
              </w:rPr>
              <w:t>Con il settore delle costruzioni responsabile di una parte significativa delle emissioni globali di CO</w:t>
            </w:r>
            <w:r w:rsidRPr="003A5636">
              <w:rPr>
                <w:rFonts w:eastAsia="Arial" w:cs="Arial"/>
                <w:sz w:val="15"/>
                <w:szCs w:val="15"/>
                <w:vertAlign w:val="subscript"/>
              </w:rPr>
              <w:t>2</w:t>
            </w:r>
            <w:r w:rsidRPr="003A5636">
              <w:rPr>
                <w:rFonts w:eastAsia="Arial" w:cs="Arial"/>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43625CBE" w14:textId="77777777" w:rsidR="003A5636" w:rsidRPr="003A5636" w:rsidRDefault="003A5636" w:rsidP="003A5636">
            <w:pPr>
              <w:spacing w:line="240" w:lineRule="auto"/>
              <w:rPr>
                <w:rFonts w:eastAsia="Arial" w:cs="Arial"/>
                <w:sz w:val="15"/>
                <w:szCs w:val="15"/>
                <w:lang w:val="en-US"/>
              </w:rPr>
            </w:pPr>
            <w:r w:rsidRPr="003A5636">
              <w:rPr>
                <w:rFonts w:eastAsia="Arial" w:cs="Arial"/>
                <w:sz w:val="15"/>
                <w:szCs w:val="15"/>
              </w:rPr>
              <w:t>#LeadingwithWater</w:t>
            </w:r>
          </w:p>
          <w:p w14:paraId="2F8CBC9E" w14:textId="77777777" w:rsidR="003A5636" w:rsidRPr="003A5636" w:rsidRDefault="003A5636" w:rsidP="003A5636">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3A5636">
                <w:rPr>
                  <w:rStyle w:val="Hyperlink"/>
                  <w:rFonts w:eastAsia="Arial" w:cs="Arial"/>
                  <w:sz w:val="15"/>
                  <w:szCs w:val="15"/>
                </w:rPr>
                <w:t>www.georgfischer.com</w:t>
              </w:r>
            </w:hyperlink>
          </w:p>
          <w:p w14:paraId="452CB9D6" w14:textId="77777777" w:rsidR="003A5636" w:rsidRPr="003A5636" w:rsidRDefault="003A5636" w:rsidP="003A5636">
            <w:pPr>
              <w:spacing w:line="240" w:lineRule="auto"/>
              <w:rPr>
                <w:rFonts w:eastAsia="Arial" w:cs="Arial"/>
                <w:sz w:val="15"/>
                <w:szCs w:val="15"/>
                <w:lang w:val="en-US"/>
              </w:rPr>
            </w:pPr>
            <w:hyperlink r:id="rId13" w:tooltip="http://www.uponor.com" w:history="1">
              <w:r w:rsidRPr="003A5636">
                <w:rPr>
                  <w:rStyle w:val="Hyperlink"/>
                  <w:rFonts w:eastAsia="Arial" w:cs="Arial"/>
                  <w:sz w:val="15"/>
                  <w:szCs w:val="15"/>
                </w:rPr>
                <w:t>www.uponor.com</w:t>
              </w:r>
            </w:hyperlink>
          </w:p>
          <w:p w14:paraId="48710D6F" w14:textId="77777777" w:rsidR="003E6AB8" w:rsidRPr="006A5E43" w:rsidRDefault="003E6AB8" w:rsidP="003E6AB8">
            <w:pPr>
              <w:spacing w:line="240" w:lineRule="auto"/>
              <w:rPr>
                <w:sz w:val="15"/>
                <w:szCs w:val="15"/>
                <w:lang w:val="en-US"/>
              </w:rPr>
            </w:pPr>
          </w:p>
          <w:p w14:paraId="6472164F" w14:textId="77777777" w:rsidR="00CB1801" w:rsidRDefault="00CB1801" w:rsidP="003E6AB8">
            <w:pPr>
              <w:autoSpaceDE w:val="0"/>
              <w:autoSpaceDN w:val="0"/>
              <w:adjustRightInd w:val="0"/>
              <w:spacing w:line="240" w:lineRule="auto"/>
              <w:rPr>
                <w:rStyle w:val="PlaceholderText"/>
                <w:rFonts w:cs="Arial"/>
                <w:color w:val="0000FF"/>
                <w:sz w:val="20"/>
                <w:u w:val="single"/>
                <w:lang w:val="en-US"/>
              </w:rPr>
            </w:pPr>
          </w:p>
          <w:p w14:paraId="213E1C76" w14:textId="77777777" w:rsidR="008D3535" w:rsidRDefault="008D3535" w:rsidP="003E6AB8">
            <w:pPr>
              <w:autoSpaceDE w:val="0"/>
              <w:autoSpaceDN w:val="0"/>
              <w:adjustRightInd w:val="0"/>
              <w:spacing w:line="240" w:lineRule="auto"/>
              <w:rPr>
                <w:rStyle w:val="PlaceholderText"/>
                <w:rFonts w:cs="Arial"/>
                <w:color w:val="0000FF"/>
                <w:sz w:val="20"/>
                <w:u w:val="single"/>
                <w:lang w:val="en-US"/>
              </w:rPr>
            </w:pPr>
          </w:p>
          <w:p w14:paraId="4FBDDC09" w14:textId="77777777" w:rsidR="008D3535" w:rsidRDefault="008D3535" w:rsidP="003E6AB8">
            <w:pPr>
              <w:autoSpaceDE w:val="0"/>
              <w:autoSpaceDN w:val="0"/>
              <w:adjustRightInd w:val="0"/>
              <w:spacing w:line="240" w:lineRule="auto"/>
              <w:rPr>
                <w:rStyle w:val="PlaceholderText"/>
                <w:rFonts w:cs="Arial"/>
                <w:color w:val="0000FF"/>
                <w:sz w:val="20"/>
                <w:u w:val="single"/>
                <w:lang w:val="en-US"/>
              </w:rPr>
            </w:pPr>
          </w:p>
          <w:p w14:paraId="59052AC4" w14:textId="77777777" w:rsidR="003A5636" w:rsidRDefault="003A5636" w:rsidP="003E6AB8">
            <w:pPr>
              <w:autoSpaceDE w:val="0"/>
              <w:autoSpaceDN w:val="0"/>
              <w:adjustRightInd w:val="0"/>
              <w:spacing w:line="240" w:lineRule="auto"/>
              <w:rPr>
                <w:rStyle w:val="PlaceholderText"/>
                <w:rFonts w:cs="Arial"/>
                <w:color w:val="0000FF"/>
                <w:sz w:val="20"/>
                <w:u w:val="single"/>
                <w:lang w:val="en-US"/>
              </w:rPr>
            </w:pPr>
          </w:p>
          <w:p w14:paraId="79F81C6C" w14:textId="77777777" w:rsidR="008D3535" w:rsidRDefault="008D3535" w:rsidP="003E6AB8">
            <w:pPr>
              <w:autoSpaceDE w:val="0"/>
              <w:autoSpaceDN w:val="0"/>
              <w:adjustRightInd w:val="0"/>
              <w:spacing w:line="240" w:lineRule="auto"/>
              <w:rPr>
                <w:rStyle w:val="PlaceholderText"/>
                <w:rFonts w:cs="Arial"/>
                <w:color w:val="0000FF"/>
                <w:sz w:val="20"/>
                <w:u w:val="single"/>
                <w:lang w:val="en-US"/>
              </w:rPr>
            </w:pPr>
          </w:p>
          <w:p w14:paraId="1CC179BB" w14:textId="77777777" w:rsidR="008D3535" w:rsidRDefault="008D3535" w:rsidP="003E6AB8">
            <w:pPr>
              <w:autoSpaceDE w:val="0"/>
              <w:autoSpaceDN w:val="0"/>
              <w:adjustRightInd w:val="0"/>
              <w:spacing w:line="240" w:lineRule="auto"/>
              <w:rPr>
                <w:rStyle w:val="PlaceholderText"/>
                <w:rFonts w:cs="Arial"/>
                <w:color w:val="0000FF"/>
                <w:sz w:val="20"/>
                <w:u w:val="single"/>
                <w:lang w:val="en-US"/>
              </w:rPr>
            </w:pPr>
          </w:p>
          <w:p w14:paraId="39A87521" w14:textId="77777777" w:rsidR="008D3535" w:rsidRDefault="008D3535" w:rsidP="003E6AB8">
            <w:pPr>
              <w:autoSpaceDE w:val="0"/>
              <w:autoSpaceDN w:val="0"/>
              <w:adjustRightInd w:val="0"/>
              <w:spacing w:line="240" w:lineRule="auto"/>
              <w:rPr>
                <w:rStyle w:val="PlaceholderText"/>
                <w:rFonts w:cs="Arial"/>
                <w:color w:val="0000FF"/>
                <w:sz w:val="20"/>
                <w:u w:val="single"/>
                <w:lang w:val="en-US"/>
              </w:rPr>
            </w:pPr>
          </w:p>
          <w:p w14:paraId="049DC4DB" w14:textId="77777777" w:rsidR="008D3535" w:rsidRDefault="008D3535" w:rsidP="003E6AB8">
            <w:pPr>
              <w:autoSpaceDE w:val="0"/>
              <w:autoSpaceDN w:val="0"/>
              <w:adjustRightInd w:val="0"/>
              <w:spacing w:line="240" w:lineRule="auto"/>
              <w:rPr>
                <w:rStyle w:val="PlaceholderText"/>
                <w:rFonts w:cs="Arial"/>
                <w:color w:val="0000FF"/>
                <w:sz w:val="20"/>
                <w:u w:val="single"/>
                <w:lang w:val="en-US"/>
              </w:rPr>
            </w:pPr>
          </w:p>
          <w:p w14:paraId="0EFFE171" w14:textId="77777777" w:rsidR="008D3535" w:rsidRDefault="008D3535" w:rsidP="003E6AB8">
            <w:pPr>
              <w:autoSpaceDE w:val="0"/>
              <w:autoSpaceDN w:val="0"/>
              <w:adjustRightInd w:val="0"/>
              <w:spacing w:line="240" w:lineRule="auto"/>
              <w:rPr>
                <w:rStyle w:val="PlaceholderText"/>
                <w:rFonts w:cs="Arial"/>
                <w:color w:val="0000FF"/>
                <w:sz w:val="20"/>
                <w:u w:val="single"/>
                <w:lang w:val="en-US"/>
              </w:rPr>
            </w:pPr>
          </w:p>
          <w:p w14:paraId="68DEBC42" w14:textId="77777777" w:rsidR="008D3535" w:rsidRDefault="008D3535" w:rsidP="003E6AB8">
            <w:pPr>
              <w:autoSpaceDE w:val="0"/>
              <w:autoSpaceDN w:val="0"/>
              <w:adjustRightInd w:val="0"/>
              <w:spacing w:line="240" w:lineRule="auto"/>
              <w:rPr>
                <w:rStyle w:val="PlaceholderText"/>
                <w:rFonts w:cs="Arial"/>
                <w:color w:val="0000FF"/>
                <w:sz w:val="20"/>
                <w:u w:val="single"/>
                <w:lang w:val="en-US"/>
              </w:rPr>
            </w:pPr>
          </w:p>
          <w:p w14:paraId="48710D70" w14:textId="77777777" w:rsidR="008D3535" w:rsidRPr="006A5E43" w:rsidRDefault="008D3535" w:rsidP="003E6AB8">
            <w:pPr>
              <w:autoSpaceDE w:val="0"/>
              <w:autoSpaceDN w:val="0"/>
              <w:adjustRightInd w:val="0"/>
              <w:spacing w:line="240" w:lineRule="auto"/>
              <w:rPr>
                <w:rStyle w:val="PlaceholderText"/>
                <w:rFonts w:cs="Arial"/>
                <w:color w:val="0000FF"/>
                <w:sz w:val="20"/>
                <w:u w:val="single"/>
                <w:lang w:val="en-US"/>
              </w:rPr>
            </w:pPr>
          </w:p>
        </w:tc>
      </w:tr>
    </w:tbl>
    <w:p w14:paraId="48710D72" w14:textId="77777777" w:rsidR="00CB1801" w:rsidRPr="006A5E43" w:rsidRDefault="008D3535" w:rsidP="00CB1801">
      <w:pPr>
        <w:spacing w:line="240" w:lineRule="auto"/>
        <w:rPr>
          <w:rFonts w:cs="Arial"/>
          <w:b/>
          <w:color w:val="000000"/>
          <w:sz w:val="20"/>
          <w:lang w:val="en-US"/>
        </w:rPr>
      </w:pPr>
      <w:r>
        <w:rPr>
          <w:rFonts w:cs="Arial"/>
          <w:b/>
          <w:color w:val="000000"/>
          <w:sz w:val="20"/>
        </w:rPr>
        <w:lastRenderedPageBreak/>
        <w:t>Immagini</w:t>
      </w:r>
    </w:p>
    <w:p w14:paraId="48710D73" w14:textId="77777777" w:rsidR="000810F5" w:rsidRPr="006A5E43" w:rsidRDefault="008D3535" w:rsidP="000810F5">
      <w:pPr>
        <w:spacing w:line="240" w:lineRule="auto"/>
        <w:rPr>
          <w:rFonts w:cs="Arial"/>
          <w:b/>
          <w:color w:val="000000"/>
          <w:sz w:val="20"/>
          <w:lang w:val="en-US"/>
        </w:rPr>
      </w:pPr>
      <w:r>
        <w:rPr>
          <w:rFonts w:cs="Arial"/>
          <w:b/>
          <w:color w:val="000000"/>
          <w:sz w:val="20"/>
        </w:rPr>
        <w:t>Ristampa gratuita // tenere presente le informazioni sul copyright //</w:t>
      </w:r>
    </w:p>
    <w:p w14:paraId="48710D74" w14:textId="77777777" w:rsidR="00282550" w:rsidRPr="001811DB" w:rsidRDefault="008D3535" w:rsidP="006E0B5F">
      <w:pPr>
        <w:spacing w:line="240" w:lineRule="auto"/>
        <w:rPr>
          <w:rFonts w:cs="Arial"/>
          <w:b/>
          <w:color w:val="000000"/>
          <w:sz w:val="20"/>
          <w:lang w:val="en-US"/>
        </w:rPr>
      </w:pPr>
      <w:r>
        <w:rPr>
          <w:rFonts w:cs="Arial"/>
          <w:b/>
          <w:color w:val="000000"/>
          <w:sz w:val="20"/>
        </w:rPr>
        <w:t>fornire una copia della rivista o un link alla pubblicazione online</w:t>
      </w:r>
    </w:p>
    <w:p w14:paraId="48710D75" w14:textId="77777777" w:rsidR="00366A61" w:rsidRPr="006A5E43"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A406FC" w14:paraId="48710D7C" w14:textId="77777777" w:rsidTr="00691A64">
        <w:tc>
          <w:tcPr>
            <w:tcW w:w="4388" w:type="dxa"/>
          </w:tcPr>
          <w:p w14:paraId="48710D76" w14:textId="77777777" w:rsidR="00BB531B" w:rsidRPr="006A5E43" w:rsidRDefault="008D3535" w:rsidP="006613A2">
            <w:pPr>
              <w:tabs>
                <w:tab w:val="left" w:pos="1179"/>
              </w:tabs>
              <w:spacing w:line="240" w:lineRule="auto"/>
              <w:rPr>
                <w:rFonts w:cs="Arial"/>
                <w:sz w:val="20"/>
                <w:lang w:val="en-US"/>
              </w:rPr>
            </w:pPr>
            <w:r>
              <w:rPr>
                <w:rFonts w:cs="Arial"/>
                <w:noProof/>
                <w:sz w:val="20"/>
              </w:rPr>
              <w:drawing>
                <wp:inline distT="0" distB="0" distL="0" distR="0" wp14:anchorId="48710D89" wp14:editId="48710D8A">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564344"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48710D77" w14:textId="77777777" w:rsidR="00F365BB" w:rsidRPr="006A5E43" w:rsidRDefault="008D3535" w:rsidP="00F365BB">
            <w:pPr>
              <w:spacing w:line="240" w:lineRule="auto"/>
              <w:rPr>
                <w:rFonts w:cs="Arial"/>
                <w:b/>
                <w:bCs/>
                <w:sz w:val="16"/>
                <w:szCs w:val="16"/>
                <w:lang w:val="en-US"/>
              </w:rPr>
            </w:pPr>
            <w:r>
              <w:rPr>
                <w:rFonts w:cs="Arial"/>
                <w:b/>
                <w:bCs/>
                <w:sz w:val="16"/>
                <w:szCs w:val="16"/>
              </w:rPr>
              <w:t>GF_BFS_EcoMate_1</w:t>
            </w:r>
          </w:p>
          <w:p w14:paraId="48710D78" w14:textId="77777777" w:rsidR="000C605F" w:rsidRPr="00272366" w:rsidRDefault="000C605F" w:rsidP="00F365BB">
            <w:pPr>
              <w:spacing w:line="240" w:lineRule="auto"/>
              <w:rPr>
                <w:rFonts w:cs="Arial"/>
                <w:b/>
                <w:bCs/>
                <w:sz w:val="16"/>
                <w:szCs w:val="16"/>
                <w:lang w:val="en-US"/>
              </w:rPr>
            </w:pPr>
          </w:p>
          <w:p w14:paraId="48710D79" w14:textId="77777777" w:rsidR="000C605F" w:rsidRDefault="008D3535" w:rsidP="00F365BB">
            <w:pPr>
              <w:spacing w:line="240" w:lineRule="auto"/>
              <w:rPr>
                <w:rFonts w:cs="Arial"/>
                <w:sz w:val="16"/>
                <w:szCs w:val="16"/>
                <w:lang w:val="en-US"/>
              </w:rPr>
            </w:pPr>
            <w:r>
              <w:rPr>
                <w:rFonts w:cs="Arial"/>
                <w:sz w:val="16"/>
                <w:szCs w:val="16"/>
              </w:rPr>
              <w:t>GF EcoMate, il nuovo modello di business di GF Building Flow Solutions, è un sistema di gestione delle fonti di calore 24/7, che combina software intelligente e sensori IoT per ottimizzare gli impianti di riscaldamento. La soluzione consente un risparmio energetico medio del 30%, sfruttando previsioni del tempo e informazioni approfondite in tempo reale sull'occupazione dell'edificio per un adeguamento energetico accurato. Progettato per edifici commerciali leggeri, EcoMate offre un modello di business unico con una tariffa di servizio a contratto priva di rischi basata sulla condivisione del risparmio sui costi, senza che siano necessari investimenti nell'hardware.</w:t>
            </w:r>
          </w:p>
          <w:p w14:paraId="48710D7A" w14:textId="77777777" w:rsidR="003C4578" w:rsidRPr="00272366" w:rsidRDefault="003C4578" w:rsidP="00F365BB">
            <w:pPr>
              <w:spacing w:line="240" w:lineRule="auto"/>
              <w:rPr>
                <w:rFonts w:cs="Arial"/>
                <w:b/>
                <w:bCs/>
                <w:sz w:val="16"/>
                <w:szCs w:val="16"/>
                <w:lang w:val="en-US"/>
              </w:rPr>
            </w:pPr>
          </w:p>
          <w:p w14:paraId="48710D7B" w14:textId="77777777" w:rsidR="00BB531B" w:rsidRPr="006A5E43" w:rsidRDefault="008D3535" w:rsidP="00F365BB">
            <w:pPr>
              <w:spacing w:line="240" w:lineRule="auto"/>
              <w:rPr>
                <w:rFonts w:cs="Arial"/>
                <w:b/>
                <w:bCs/>
                <w:sz w:val="16"/>
                <w:szCs w:val="16"/>
                <w:lang w:val="en-US"/>
              </w:rPr>
            </w:pPr>
            <w:r>
              <w:rPr>
                <w:rFonts w:cs="Arial"/>
                <w:b/>
                <w:bCs/>
                <w:sz w:val="16"/>
                <w:szCs w:val="16"/>
              </w:rPr>
              <w:t>Fonte: GF Building Flow Solutions</w:t>
            </w:r>
          </w:p>
        </w:tc>
      </w:tr>
    </w:tbl>
    <w:p w14:paraId="48710D7D" w14:textId="77777777" w:rsidR="00272366" w:rsidRDefault="0027236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A406FC" w14:paraId="48710D85" w14:textId="77777777" w:rsidTr="00B05D60">
        <w:tc>
          <w:tcPr>
            <w:tcW w:w="4388" w:type="dxa"/>
            <w:vAlign w:val="center"/>
          </w:tcPr>
          <w:p w14:paraId="48710D7E" w14:textId="77777777" w:rsidR="009B4480" w:rsidRDefault="008D3535" w:rsidP="003C4578">
            <w:pPr>
              <w:tabs>
                <w:tab w:val="left" w:pos="1179"/>
              </w:tabs>
              <w:spacing w:line="240" w:lineRule="auto"/>
              <w:rPr>
                <w:rFonts w:cs="Arial"/>
                <w:noProof/>
                <w:sz w:val="20"/>
                <w:lang w:val="en-US"/>
              </w:rPr>
            </w:pPr>
            <w:r>
              <w:rPr>
                <w:rFonts w:cs="Arial"/>
                <w:noProof/>
                <w:sz w:val="20"/>
              </w:rPr>
              <w:drawing>
                <wp:inline distT="0" distB="0" distL="0" distR="0" wp14:anchorId="48710D8B" wp14:editId="48710D8C">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373403"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322559" cy="1562224"/>
                          </a:xfrm>
                          <a:prstGeom prst="rect">
                            <a:avLst/>
                          </a:prstGeom>
                          <a:noFill/>
                          <a:ln>
                            <a:noFill/>
                          </a:ln>
                        </pic:spPr>
                      </pic:pic>
                    </a:graphicData>
                  </a:graphic>
                </wp:inline>
              </w:drawing>
            </w:r>
          </w:p>
          <w:p w14:paraId="48710D7F" w14:textId="77777777" w:rsidR="009B4480" w:rsidRPr="006A5E43" w:rsidRDefault="009B4480" w:rsidP="003C4578">
            <w:pPr>
              <w:tabs>
                <w:tab w:val="left" w:pos="1179"/>
              </w:tabs>
              <w:spacing w:line="240" w:lineRule="auto"/>
              <w:rPr>
                <w:rFonts w:cs="Arial"/>
                <w:noProof/>
                <w:sz w:val="20"/>
                <w:lang w:val="en-US"/>
              </w:rPr>
            </w:pPr>
          </w:p>
        </w:tc>
        <w:tc>
          <w:tcPr>
            <w:tcW w:w="4389" w:type="dxa"/>
          </w:tcPr>
          <w:p w14:paraId="48710D80" w14:textId="77777777" w:rsidR="000C605F" w:rsidRPr="003C4578" w:rsidRDefault="008D3535" w:rsidP="000C605F">
            <w:pPr>
              <w:spacing w:line="240" w:lineRule="auto"/>
              <w:rPr>
                <w:rFonts w:cs="Arial"/>
                <w:b/>
                <w:bCs/>
                <w:sz w:val="16"/>
                <w:szCs w:val="16"/>
                <w:lang w:val="en-US"/>
              </w:rPr>
            </w:pPr>
            <w:r>
              <w:rPr>
                <w:rFonts w:cs="Arial"/>
                <w:b/>
                <w:bCs/>
                <w:sz w:val="16"/>
                <w:szCs w:val="16"/>
              </w:rPr>
              <w:t>GF_BFS_EcoMate_2</w:t>
            </w:r>
          </w:p>
          <w:p w14:paraId="48710D81" w14:textId="77777777" w:rsidR="000C605F" w:rsidRDefault="000C605F" w:rsidP="000C605F">
            <w:pPr>
              <w:spacing w:line="240" w:lineRule="auto"/>
              <w:rPr>
                <w:rFonts w:cs="Arial"/>
                <w:b/>
                <w:sz w:val="16"/>
                <w:szCs w:val="16"/>
                <w:lang w:val="en-US"/>
              </w:rPr>
            </w:pPr>
          </w:p>
          <w:p w14:paraId="48710D82" w14:textId="77777777" w:rsidR="00FC5B48" w:rsidRPr="003C4578" w:rsidRDefault="008D3535" w:rsidP="003C4578">
            <w:pPr>
              <w:spacing w:line="240" w:lineRule="auto"/>
              <w:rPr>
                <w:rFonts w:cs="Arial"/>
                <w:bCs/>
                <w:sz w:val="16"/>
                <w:szCs w:val="16"/>
                <w:lang w:val="en-US"/>
              </w:rPr>
            </w:pPr>
            <w:r>
              <w:rPr>
                <w:rFonts w:cs="Arial"/>
                <w:bCs/>
                <w:sz w:val="16"/>
                <w:szCs w:val="16"/>
              </w:rPr>
              <w:t>EcoMate migliora l'efficienza del riscaldamento raccogliendo punti dati fondamentali, come la temperatura di mandata, di ritorno, dell'acqua ed esterna, che vengono caricati in modo sicuro sul cloud EcoMate. Gli algoritmi AI avanzati analizzano i modelli di occupazione dell'edificio e ottimizzano il funzionamento della caldaia in base alle previsioni del tempo e alla capacità termica dell'edificio. Integrando un sensore esterno intelligente che sovrascrive la lettura del sensore esterno esistente, EcoMate consente di configurare facilmente il controllo della caldaia per ottenere la massima efficienza. Gli utenti possono monitorare le prestazioni e controllare in tempo reale i risparmi energetici ottenuti mediante un'interfaccia web intuitiva che assicura la trasparenza e una maggiore efficacia in termini di costi.</w:t>
            </w:r>
          </w:p>
          <w:p w14:paraId="48710D83" w14:textId="77777777" w:rsidR="000C605F" w:rsidRPr="006A5E43" w:rsidRDefault="000C605F" w:rsidP="000C605F">
            <w:pPr>
              <w:spacing w:line="240" w:lineRule="auto"/>
              <w:rPr>
                <w:rFonts w:cs="Arial"/>
                <w:b/>
                <w:sz w:val="16"/>
                <w:szCs w:val="16"/>
                <w:lang w:val="en-US"/>
              </w:rPr>
            </w:pPr>
          </w:p>
          <w:p w14:paraId="48710D84" w14:textId="77777777" w:rsidR="00220B60" w:rsidRPr="006A5E43" w:rsidRDefault="008D3535" w:rsidP="000C605F">
            <w:pPr>
              <w:spacing w:line="240" w:lineRule="auto"/>
              <w:rPr>
                <w:rFonts w:cs="Arial"/>
                <w:b/>
                <w:sz w:val="16"/>
                <w:szCs w:val="16"/>
                <w:lang w:val="en-US"/>
              </w:rPr>
            </w:pPr>
            <w:r>
              <w:rPr>
                <w:rFonts w:cs="Arial"/>
                <w:b/>
                <w:bCs/>
                <w:sz w:val="16"/>
                <w:szCs w:val="16"/>
              </w:rPr>
              <w:t>Fonte: GF Building Flow Solutions</w:t>
            </w:r>
          </w:p>
        </w:tc>
      </w:tr>
    </w:tbl>
    <w:p w14:paraId="48710D86" w14:textId="77777777" w:rsidR="00366A61" w:rsidRPr="006A5E43" w:rsidRDefault="00366A61" w:rsidP="006E0B5F">
      <w:pPr>
        <w:spacing w:line="240" w:lineRule="auto"/>
        <w:rPr>
          <w:rFonts w:cs="Arial"/>
          <w:sz w:val="20"/>
          <w:lang w:val="en-US"/>
        </w:rPr>
      </w:pPr>
    </w:p>
    <w:sectPr w:rsidR="00366A61" w:rsidRPr="006A5E43" w:rsidSect="00125D6E">
      <w:headerReference w:type="default" r:id="rId16"/>
      <w:footerReference w:type="default" r:id="rId17"/>
      <w:headerReference w:type="first" r:id="rId18"/>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520AE" w14:textId="77777777" w:rsidR="00D26D7F" w:rsidRDefault="00D26D7F">
      <w:pPr>
        <w:spacing w:line="240" w:lineRule="auto"/>
      </w:pPr>
      <w:r>
        <w:separator/>
      </w:r>
    </w:p>
  </w:endnote>
  <w:endnote w:type="continuationSeparator" w:id="0">
    <w:p w14:paraId="3CB360D5" w14:textId="77777777" w:rsidR="00D26D7F" w:rsidRDefault="00D26D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0D91" w14:textId="77777777" w:rsidR="000D62C7" w:rsidRPr="000D62C7" w:rsidRDefault="000D62C7">
    <w:pPr>
      <w:pStyle w:val="Footer"/>
      <w:jc w:val="right"/>
      <w:rPr>
        <w:sz w:val="16"/>
      </w:rPr>
    </w:pPr>
  </w:p>
  <w:p w14:paraId="48710D92"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C4034" w14:textId="77777777" w:rsidR="00D26D7F" w:rsidRDefault="00D26D7F">
      <w:pPr>
        <w:spacing w:line="240" w:lineRule="auto"/>
      </w:pPr>
      <w:r>
        <w:separator/>
      </w:r>
    </w:p>
  </w:footnote>
  <w:footnote w:type="continuationSeparator" w:id="0">
    <w:p w14:paraId="654C886D" w14:textId="77777777" w:rsidR="00D26D7F" w:rsidRDefault="00D26D7F">
      <w:pPr>
        <w:spacing w:line="240" w:lineRule="auto"/>
      </w:pPr>
      <w:r>
        <w:continuationSeparator/>
      </w:r>
    </w:p>
  </w:footnote>
  <w:footnote w:type="continuationNotice" w:id="1">
    <w:p w14:paraId="4F9D0268" w14:textId="77777777" w:rsidR="00D26D7F" w:rsidRDefault="00D26D7F">
      <w:pPr>
        <w:spacing w:line="240" w:lineRule="auto"/>
      </w:pPr>
    </w:p>
  </w:footnote>
  <w:footnote w:id="2">
    <w:p w14:paraId="48710D98" w14:textId="77777777" w:rsidR="00DF0361" w:rsidRPr="007F092D" w:rsidRDefault="008D3535" w:rsidP="00DF0361">
      <w:pPr>
        <w:pStyle w:val="FootnoteText"/>
        <w:rPr>
          <w:lang w:val="de-DE"/>
        </w:rPr>
      </w:pPr>
      <w:r>
        <w:rPr>
          <w:rStyle w:val="FootnoteReference"/>
        </w:rPr>
        <w:footnoteRef/>
      </w:r>
      <w:r>
        <w:t xml:space="preserve"> </w:t>
      </w:r>
      <w:hyperlink r:id="rId1" w:history="1">
        <w:r w:rsidR="00DF0361">
          <w:rPr>
            <w:rStyle w:val="Hyperlink"/>
          </w:rPr>
          <w:t>Direttiva sulla prestazione energetica nell'edilizia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0D90" w14:textId="77777777" w:rsidR="00C815CD" w:rsidRDefault="008D3535" w:rsidP="00CF0EA8">
    <w:pPr>
      <w:spacing w:after="900"/>
      <w:jc w:val="right"/>
    </w:pPr>
    <w:r>
      <w:rPr>
        <w:noProof/>
      </w:rPr>
      <w:drawing>
        <wp:anchor distT="0" distB="0" distL="114300" distR="114300" simplePos="0" relativeHeight="251658240" behindDoc="0" locked="0" layoutInCell="1" allowOverlap="1" wp14:anchorId="48710D94" wp14:editId="48710D95">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62109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0D93" w14:textId="77777777" w:rsidR="00F52764" w:rsidRDefault="008D3535" w:rsidP="00FB0CC1">
    <w:pPr>
      <w:pStyle w:val="Header"/>
      <w:ind w:left="7080" w:firstLine="708"/>
    </w:pPr>
    <w:r>
      <w:rPr>
        <w:noProof/>
      </w:rPr>
      <w:drawing>
        <wp:inline distT="0" distB="0" distL="0" distR="0" wp14:anchorId="48710D96" wp14:editId="48710D97">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729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5236344C">
      <w:start w:val="1"/>
      <w:numFmt w:val="bullet"/>
      <w:lvlText w:val="-"/>
      <w:lvlJc w:val="left"/>
      <w:pPr>
        <w:ind w:left="360" w:hanging="360"/>
      </w:pPr>
      <w:rPr>
        <w:rFonts w:ascii="Courier New" w:hAnsi="Courier New" w:hint="default"/>
      </w:rPr>
    </w:lvl>
    <w:lvl w:ilvl="1" w:tplc="B906AE4E">
      <w:start w:val="1"/>
      <w:numFmt w:val="bullet"/>
      <w:lvlText w:val="o"/>
      <w:lvlJc w:val="left"/>
      <w:pPr>
        <w:ind w:left="1080" w:hanging="360"/>
      </w:pPr>
      <w:rPr>
        <w:rFonts w:ascii="Courier New" w:hAnsi="Courier New" w:hint="default"/>
      </w:rPr>
    </w:lvl>
    <w:lvl w:ilvl="2" w:tplc="9090633C" w:tentative="1">
      <w:start w:val="1"/>
      <w:numFmt w:val="bullet"/>
      <w:lvlText w:val=""/>
      <w:lvlJc w:val="left"/>
      <w:pPr>
        <w:ind w:left="1800" w:hanging="360"/>
      </w:pPr>
      <w:rPr>
        <w:rFonts w:ascii="Wingdings" w:hAnsi="Wingdings" w:hint="default"/>
      </w:rPr>
    </w:lvl>
    <w:lvl w:ilvl="3" w:tplc="8D1C165A" w:tentative="1">
      <w:start w:val="1"/>
      <w:numFmt w:val="bullet"/>
      <w:lvlText w:val=""/>
      <w:lvlJc w:val="left"/>
      <w:pPr>
        <w:ind w:left="2520" w:hanging="360"/>
      </w:pPr>
      <w:rPr>
        <w:rFonts w:ascii="Symbol" w:hAnsi="Symbol" w:hint="default"/>
      </w:rPr>
    </w:lvl>
    <w:lvl w:ilvl="4" w:tplc="E9B68FD0" w:tentative="1">
      <w:start w:val="1"/>
      <w:numFmt w:val="bullet"/>
      <w:lvlText w:val="o"/>
      <w:lvlJc w:val="left"/>
      <w:pPr>
        <w:ind w:left="3240" w:hanging="360"/>
      </w:pPr>
      <w:rPr>
        <w:rFonts w:ascii="Courier New" w:hAnsi="Courier New" w:hint="default"/>
      </w:rPr>
    </w:lvl>
    <w:lvl w:ilvl="5" w:tplc="B47C73AA" w:tentative="1">
      <w:start w:val="1"/>
      <w:numFmt w:val="bullet"/>
      <w:lvlText w:val=""/>
      <w:lvlJc w:val="left"/>
      <w:pPr>
        <w:ind w:left="3960" w:hanging="360"/>
      </w:pPr>
      <w:rPr>
        <w:rFonts w:ascii="Wingdings" w:hAnsi="Wingdings" w:hint="default"/>
      </w:rPr>
    </w:lvl>
    <w:lvl w:ilvl="6" w:tplc="D5E68B00" w:tentative="1">
      <w:start w:val="1"/>
      <w:numFmt w:val="bullet"/>
      <w:lvlText w:val=""/>
      <w:lvlJc w:val="left"/>
      <w:pPr>
        <w:ind w:left="4680" w:hanging="360"/>
      </w:pPr>
      <w:rPr>
        <w:rFonts w:ascii="Symbol" w:hAnsi="Symbol" w:hint="default"/>
      </w:rPr>
    </w:lvl>
    <w:lvl w:ilvl="7" w:tplc="1B56FB40" w:tentative="1">
      <w:start w:val="1"/>
      <w:numFmt w:val="bullet"/>
      <w:lvlText w:val="o"/>
      <w:lvlJc w:val="left"/>
      <w:pPr>
        <w:ind w:left="5400" w:hanging="360"/>
      </w:pPr>
      <w:rPr>
        <w:rFonts w:ascii="Courier New" w:hAnsi="Courier New" w:hint="default"/>
      </w:rPr>
    </w:lvl>
    <w:lvl w:ilvl="8" w:tplc="876A7FB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2F5AE78C">
      <w:start w:val="1"/>
      <w:numFmt w:val="bullet"/>
      <w:lvlText w:val=""/>
      <w:lvlJc w:val="left"/>
      <w:pPr>
        <w:ind w:left="720" w:hanging="360"/>
      </w:pPr>
      <w:rPr>
        <w:rFonts w:ascii="Symbol" w:hAnsi="Symbol" w:hint="default"/>
      </w:rPr>
    </w:lvl>
    <w:lvl w:ilvl="1" w:tplc="68C849FC">
      <w:start w:val="1"/>
      <w:numFmt w:val="bullet"/>
      <w:lvlText w:val="-"/>
      <w:lvlJc w:val="left"/>
      <w:pPr>
        <w:ind w:left="1440" w:hanging="360"/>
      </w:pPr>
      <w:rPr>
        <w:rFonts w:ascii="Courier New" w:hAnsi="Courier New" w:hint="default"/>
      </w:rPr>
    </w:lvl>
    <w:lvl w:ilvl="2" w:tplc="D730FCBC">
      <w:start w:val="1"/>
      <w:numFmt w:val="bullet"/>
      <w:lvlText w:val=""/>
      <w:lvlJc w:val="left"/>
      <w:pPr>
        <w:ind w:left="2160" w:hanging="360"/>
      </w:pPr>
      <w:rPr>
        <w:rFonts w:ascii="Wingdings" w:hAnsi="Wingdings" w:hint="default"/>
      </w:rPr>
    </w:lvl>
    <w:lvl w:ilvl="3" w:tplc="7742A126">
      <w:start w:val="1"/>
      <w:numFmt w:val="bullet"/>
      <w:lvlText w:val=""/>
      <w:lvlJc w:val="left"/>
      <w:pPr>
        <w:ind w:left="2880" w:hanging="360"/>
      </w:pPr>
      <w:rPr>
        <w:rFonts w:ascii="Symbol" w:hAnsi="Symbol" w:hint="default"/>
      </w:rPr>
    </w:lvl>
    <w:lvl w:ilvl="4" w:tplc="BE58D270">
      <w:start w:val="1"/>
      <w:numFmt w:val="bullet"/>
      <w:lvlText w:val="o"/>
      <w:lvlJc w:val="left"/>
      <w:pPr>
        <w:ind w:left="3600" w:hanging="360"/>
      </w:pPr>
      <w:rPr>
        <w:rFonts w:ascii="Courier New" w:hAnsi="Courier New" w:hint="default"/>
      </w:rPr>
    </w:lvl>
    <w:lvl w:ilvl="5" w:tplc="BB24C960" w:tentative="1">
      <w:start w:val="1"/>
      <w:numFmt w:val="bullet"/>
      <w:lvlText w:val=""/>
      <w:lvlJc w:val="left"/>
      <w:pPr>
        <w:ind w:left="4320" w:hanging="360"/>
      </w:pPr>
      <w:rPr>
        <w:rFonts w:ascii="Wingdings" w:hAnsi="Wingdings" w:hint="default"/>
      </w:rPr>
    </w:lvl>
    <w:lvl w:ilvl="6" w:tplc="E4C29E90" w:tentative="1">
      <w:start w:val="1"/>
      <w:numFmt w:val="bullet"/>
      <w:lvlText w:val=""/>
      <w:lvlJc w:val="left"/>
      <w:pPr>
        <w:ind w:left="5040" w:hanging="360"/>
      </w:pPr>
      <w:rPr>
        <w:rFonts w:ascii="Symbol" w:hAnsi="Symbol" w:hint="default"/>
      </w:rPr>
    </w:lvl>
    <w:lvl w:ilvl="7" w:tplc="80ACB21A" w:tentative="1">
      <w:start w:val="1"/>
      <w:numFmt w:val="bullet"/>
      <w:lvlText w:val="o"/>
      <w:lvlJc w:val="left"/>
      <w:pPr>
        <w:ind w:left="5760" w:hanging="360"/>
      </w:pPr>
      <w:rPr>
        <w:rFonts w:ascii="Courier New" w:hAnsi="Courier New" w:hint="default"/>
      </w:rPr>
    </w:lvl>
    <w:lvl w:ilvl="8" w:tplc="FFC6ED5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D0A281E2">
      <w:start w:val="1"/>
      <w:numFmt w:val="bullet"/>
      <w:lvlText w:val="-"/>
      <w:lvlJc w:val="left"/>
      <w:pPr>
        <w:ind w:left="720" w:hanging="360"/>
      </w:pPr>
      <w:rPr>
        <w:rFonts w:ascii="Courier New" w:hAnsi="Courier New" w:hint="default"/>
      </w:rPr>
    </w:lvl>
    <w:lvl w:ilvl="1" w:tplc="55843614" w:tentative="1">
      <w:start w:val="1"/>
      <w:numFmt w:val="bullet"/>
      <w:lvlText w:val="o"/>
      <w:lvlJc w:val="left"/>
      <w:pPr>
        <w:ind w:left="1440" w:hanging="360"/>
      </w:pPr>
      <w:rPr>
        <w:rFonts w:ascii="Courier New" w:hAnsi="Courier New" w:hint="default"/>
      </w:rPr>
    </w:lvl>
    <w:lvl w:ilvl="2" w:tplc="E690E3F6">
      <w:start w:val="1"/>
      <w:numFmt w:val="bullet"/>
      <w:lvlText w:val="-"/>
      <w:lvlJc w:val="left"/>
      <w:pPr>
        <w:ind w:left="2160" w:hanging="360"/>
      </w:pPr>
      <w:rPr>
        <w:rFonts w:ascii="Courier New" w:hAnsi="Courier New" w:hint="default"/>
      </w:rPr>
    </w:lvl>
    <w:lvl w:ilvl="3" w:tplc="16B6C564">
      <w:start w:val="1"/>
      <w:numFmt w:val="bullet"/>
      <w:lvlText w:val=""/>
      <w:lvlJc w:val="left"/>
      <w:pPr>
        <w:ind w:left="2880" w:hanging="360"/>
      </w:pPr>
      <w:rPr>
        <w:rFonts w:ascii="Symbol" w:hAnsi="Symbol" w:hint="default"/>
      </w:rPr>
    </w:lvl>
    <w:lvl w:ilvl="4" w:tplc="29786684">
      <w:start w:val="1"/>
      <w:numFmt w:val="bullet"/>
      <w:lvlText w:val="o"/>
      <w:lvlJc w:val="left"/>
      <w:pPr>
        <w:ind w:left="3600" w:hanging="360"/>
      </w:pPr>
      <w:rPr>
        <w:rFonts w:ascii="Courier New" w:hAnsi="Courier New" w:hint="default"/>
      </w:rPr>
    </w:lvl>
    <w:lvl w:ilvl="5" w:tplc="2FEA720A" w:tentative="1">
      <w:start w:val="1"/>
      <w:numFmt w:val="bullet"/>
      <w:lvlText w:val=""/>
      <w:lvlJc w:val="left"/>
      <w:pPr>
        <w:ind w:left="4320" w:hanging="360"/>
      </w:pPr>
      <w:rPr>
        <w:rFonts w:ascii="Wingdings" w:hAnsi="Wingdings" w:hint="default"/>
      </w:rPr>
    </w:lvl>
    <w:lvl w:ilvl="6" w:tplc="89AC21F2" w:tentative="1">
      <w:start w:val="1"/>
      <w:numFmt w:val="bullet"/>
      <w:lvlText w:val=""/>
      <w:lvlJc w:val="left"/>
      <w:pPr>
        <w:ind w:left="5040" w:hanging="360"/>
      </w:pPr>
      <w:rPr>
        <w:rFonts w:ascii="Symbol" w:hAnsi="Symbol" w:hint="default"/>
      </w:rPr>
    </w:lvl>
    <w:lvl w:ilvl="7" w:tplc="8FD8DE1A" w:tentative="1">
      <w:start w:val="1"/>
      <w:numFmt w:val="bullet"/>
      <w:lvlText w:val="o"/>
      <w:lvlJc w:val="left"/>
      <w:pPr>
        <w:ind w:left="5760" w:hanging="360"/>
      </w:pPr>
      <w:rPr>
        <w:rFonts w:ascii="Courier New" w:hAnsi="Courier New" w:hint="default"/>
      </w:rPr>
    </w:lvl>
    <w:lvl w:ilvl="8" w:tplc="3A9CF6A8"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78CCC04">
      <w:start w:val="1"/>
      <w:numFmt w:val="bullet"/>
      <w:lvlText w:val=""/>
      <w:lvlJc w:val="left"/>
      <w:pPr>
        <w:ind w:left="720" w:hanging="360"/>
      </w:pPr>
      <w:rPr>
        <w:rFonts w:ascii="Symbol" w:hAnsi="Symbol" w:hint="default"/>
      </w:rPr>
    </w:lvl>
    <w:lvl w:ilvl="1" w:tplc="66460904">
      <w:start w:val="1"/>
      <w:numFmt w:val="bullet"/>
      <w:lvlText w:val="o"/>
      <w:lvlJc w:val="left"/>
      <w:pPr>
        <w:ind w:left="1440" w:hanging="360"/>
      </w:pPr>
      <w:rPr>
        <w:rFonts w:ascii="Courier New" w:hAnsi="Courier New" w:cs="Courier New" w:hint="default"/>
      </w:rPr>
    </w:lvl>
    <w:lvl w:ilvl="2" w:tplc="49E64A1C">
      <w:start w:val="1"/>
      <w:numFmt w:val="bullet"/>
      <w:lvlText w:val=""/>
      <w:lvlJc w:val="left"/>
      <w:pPr>
        <w:ind w:left="2160" w:hanging="360"/>
      </w:pPr>
      <w:rPr>
        <w:rFonts w:ascii="Wingdings" w:hAnsi="Wingdings" w:hint="default"/>
      </w:rPr>
    </w:lvl>
    <w:lvl w:ilvl="3" w:tplc="6636ABFE">
      <w:start w:val="1"/>
      <w:numFmt w:val="bullet"/>
      <w:lvlText w:val=""/>
      <w:lvlJc w:val="left"/>
      <w:pPr>
        <w:ind w:left="2880" w:hanging="360"/>
      </w:pPr>
      <w:rPr>
        <w:rFonts w:ascii="Symbol" w:hAnsi="Symbol" w:hint="default"/>
      </w:rPr>
    </w:lvl>
    <w:lvl w:ilvl="4" w:tplc="A0A8CA46">
      <w:start w:val="1"/>
      <w:numFmt w:val="bullet"/>
      <w:lvlText w:val="o"/>
      <w:lvlJc w:val="left"/>
      <w:pPr>
        <w:ind w:left="3600" w:hanging="360"/>
      </w:pPr>
      <w:rPr>
        <w:rFonts w:ascii="Courier New" w:hAnsi="Courier New" w:cs="Courier New" w:hint="default"/>
      </w:rPr>
    </w:lvl>
    <w:lvl w:ilvl="5" w:tplc="64EE7AA0">
      <w:start w:val="1"/>
      <w:numFmt w:val="bullet"/>
      <w:lvlText w:val=""/>
      <w:lvlJc w:val="left"/>
      <w:pPr>
        <w:ind w:left="4320" w:hanging="360"/>
      </w:pPr>
      <w:rPr>
        <w:rFonts w:ascii="Wingdings" w:hAnsi="Wingdings" w:hint="default"/>
      </w:rPr>
    </w:lvl>
    <w:lvl w:ilvl="6" w:tplc="EB6C25CC">
      <w:start w:val="1"/>
      <w:numFmt w:val="bullet"/>
      <w:lvlText w:val=""/>
      <w:lvlJc w:val="left"/>
      <w:pPr>
        <w:ind w:left="5040" w:hanging="360"/>
      </w:pPr>
      <w:rPr>
        <w:rFonts w:ascii="Symbol" w:hAnsi="Symbol" w:hint="default"/>
      </w:rPr>
    </w:lvl>
    <w:lvl w:ilvl="7" w:tplc="4DCE4FC8">
      <w:start w:val="1"/>
      <w:numFmt w:val="bullet"/>
      <w:lvlText w:val="o"/>
      <w:lvlJc w:val="left"/>
      <w:pPr>
        <w:ind w:left="5760" w:hanging="360"/>
      </w:pPr>
      <w:rPr>
        <w:rFonts w:ascii="Courier New" w:hAnsi="Courier New" w:cs="Courier New" w:hint="default"/>
      </w:rPr>
    </w:lvl>
    <w:lvl w:ilvl="8" w:tplc="010EED06">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F837DF0"/>
    <w:multiLevelType w:val="multilevel"/>
    <w:tmpl w:val="4D0C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2F2C49"/>
    <w:multiLevelType w:val="hybridMultilevel"/>
    <w:tmpl w:val="B5B8D63C"/>
    <w:lvl w:ilvl="0" w:tplc="E7E83DFC">
      <w:start w:val="1"/>
      <w:numFmt w:val="bullet"/>
      <w:lvlText w:val=""/>
      <w:lvlJc w:val="left"/>
      <w:pPr>
        <w:ind w:left="720" w:hanging="360"/>
      </w:pPr>
      <w:rPr>
        <w:rFonts w:ascii="Symbol" w:hAnsi="Symbol" w:hint="default"/>
      </w:rPr>
    </w:lvl>
    <w:lvl w:ilvl="1" w:tplc="742AE028" w:tentative="1">
      <w:start w:val="1"/>
      <w:numFmt w:val="bullet"/>
      <w:lvlText w:val="o"/>
      <w:lvlJc w:val="left"/>
      <w:pPr>
        <w:ind w:left="1440" w:hanging="360"/>
      </w:pPr>
      <w:rPr>
        <w:rFonts w:ascii="Courier New" w:hAnsi="Courier New" w:cs="Courier New" w:hint="default"/>
      </w:rPr>
    </w:lvl>
    <w:lvl w:ilvl="2" w:tplc="F4E8FCD6" w:tentative="1">
      <w:start w:val="1"/>
      <w:numFmt w:val="bullet"/>
      <w:lvlText w:val=""/>
      <w:lvlJc w:val="left"/>
      <w:pPr>
        <w:ind w:left="2160" w:hanging="360"/>
      </w:pPr>
      <w:rPr>
        <w:rFonts w:ascii="Wingdings" w:hAnsi="Wingdings" w:hint="default"/>
      </w:rPr>
    </w:lvl>
    <w:lvl w:ilvl="3" w:tplc="5DC81C56" w:tentative="1">
      <w:start w:val="1"/>
      <w:numFmt w:val="bullet"/>
      <w:lvlText w:val=""/>
      <w:lvlJc w:val="left"/>
      <w:pPr>
        <w:ind w:left="2880" w:hanging="360"/>
      </w:pPr>
      <w:rPr>
        <w:rFonts w:ascii="Symbol" w:hAnsi="Symbol" w:hint="default"/>
      </w:rPr>
    </w:lvl>
    <w:lvl w:ilvl="4" w:tplc="617EAAC2" w:tentative="1">
      <w:start w:val="1"/>
      <w:numFmt w:val="bullet"/>
      <w:lvlText w:val="o"/>
      <w:lvlJc w:val="left"/>
      <w:pPr>
        <w:ind w:left="3600" w:hanging="360"/>
      </w:pPr>
      <w:rPr>
        <w:rFonts w:ascii="Courier New" w:hAnsi="Courier New" w:cs="Courier New" w:hint="default"/>
      </w:rPr>
    </w:lvl>
    <w:lvl w:ilvl="5" w:tplc="478C18B6" w:tentative="1">
      <w:start w:val="1"/>
      <w:numFmt w:val="bullet"/>
      <w:lvlText w:val=""/>
      <w:lvlJc w:val="left"/>
      <w:pPr>
        <w:ind w:left="4320" w:hanging="360"/>
      </w:pPr>
      <w:rPr>
        <w:rFonts w:ascii="Wingdings" w:hAnsi="Wingdings" w:hint="default"/>
      </w:rPr>
    </w:lvl>
    <w:lvl w:ilvl="6" w:tplc="7B12EC80" w:tentative="1">
      <w:start w:val="1"/>
      <w:numFmt w:val="bullet"/>
      <w:lvlText w:val=""/>
      <w:lvlJc w:val="left"/>
      <w:pPr>
        <w:ind w:left="5040" w:hanging="360"/>
      </w:pPr>
      <w:rPr>
        <w:rFonts w:ascii="Symbol" w:hAnsi="Symbol" w:hint="default"/>
      </w:rPr>
    </w:lvl>
    <w:lvl w:ilvl="7" w:tplc="6F6A9802" w:tentative="1">
      <w:start w:val="1"/>
      <w:numFmt w:val="bullet"/>
      <w:lvlText w:val="o"/>
      <w:lvlJc w:val="left"/>
      <w:pPr>
        <w:ind w:left="5760" w:hanging="360"/>
      </w:pPr>
      <w:rPr>
        <w:rFonts w:ascii="Courier New" w:hAnsi="Courier New" w:cs="Courier New" w:hint="default"/>
      </w:rPr>
    </w:lvl>
    <w:lvl w:ilvl="8" w:tplc="FFC83024"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DF3694DC">
      <w:start w:val="1"/>
      <w:numFmt w:val="bullet"/>
      <w:lvlText w:val="-"/>
      <w:lvlJc w:val="left"/>
      <w:pPr>
        <w:ind w:left="720" w:hanging="360"/>
      </w:pPr>
      <w:rPr>
        <w:rFonts w:ascii="Courier New" w:hAnsi="Courier New" w:hint="default"/>
      </w:rPr>
    </w:lvl>
    <w:lvl w:ilvl="1" w:tplc="3F80A6A8" w:tentative="1">
      <w:start w:val="1"/>
      <w:numFmt w:val="bullet"/>
      <w:lvlText w:val="o"/>
      <w:lvlJc w:val="left"/>
      <w:pPr>
        <w:ind w:left="1440" w:hanging="360"/>
      </w:pPr>
      <w:rPr>
        <w:rFonts w:ascii="Courier New" w:hAnsi="Courier New" w:hint="default"/>
      </w:rPr>
    </w:lvl>
    <w:lvl w:ilvl="2" w:tplc="ECE25348">
      <w:start w:val="1"/>
      <w:numFmt w:val="bullet"/>
      <w:lvlText w:val=""/>
      <w:lvlJc w:val="left"/>
      <w:pPr>
        <w:ind w:left="2160" w:hanging="360"/>
      </w:pPr>
      <w:rPr>
        <w:rFonts w:ascii="Wingdings" w:hAnsi="Wingdings" w:hint="default"/>
      </w:rPr>
    </w:lvl>
    <w:lvl w:ilvl="3" w:tplc="74204CCA">
      <w:start w:val="1"/>
      <w:numFmt w:val="bullet"/>
      <w:lvlText w:val="-"/>
      <w:lvlJc w:val="left"/>
      <w:pPr>
        <w:ind w:left="2880" w:hanging="360"/>
      </w:pPr>
      <w:rPr>
        <w:rFonts w:ascii="Courier New" w:hAnsi="Courier New" w:hint="default"/>
      </w:rPr>
    </w:lvl>
    <w:lvl w:ilvl="4" w:tplc="70F26374">
      <w:start w:val="1"/>
      <w:numFmt w:val="bullet"/>
      <w:lvlText w:val="o"/>
      <w:lvlJc w:val="left"/>
      <w:pPr>
        <w:ind w:left="3600" w:hanging="360"/>
      </w:pPr>
      <w:rPr>
        <w:rFonts w:ascii="Courier New" w:hAnsi="Courier New" w:hint="default"/>
      </w:rPr>
    </w:lvl>
    <w:lvl w:ilvl="5" w:tplc="EB2A724C" w:tentative="1">
      <w:start w:val="1"/>
      <w:numFmt w:val="bullet"/>
      <w:lvlText w:val=""/>
      <w:lvlJc w:val="left"/>
      <w:pPr>
        <w:ind w:left="4320" w:hanging="360"/>
      </w:pPr>
      <w:rPr>
        <w:rFonts w:ascii="Wingdings" w:hAnsi="Wingdings" w:hint="default"/>
      </w:rPr>
    </w:lvl>
    <w:lvl w:ilvl="6" w:tplc="65106FE4" w:tentative="1">
      <w:start w:val="1"/>
      <w:numFmt w:val="bullet"/>
      <w:lvlText w:val=""/>
      <w:lvlJc w:val="left"/>
      <w:pPr>
        <w:ind w:left="5040" w:hanging="360"/>
      </w:pPr>
      <w:rPr>
        <w:rFonts w:ascii="Symbol" w:hAnsi="Symbol" w:hint="default"/>
      </w:rPr>
    </w:lvl>
    <w:lvl w:ilvl="7" w:tplc="E98069A0" w:tentative="1">
      <w:start w:val="1"/>
      <w:numFmt w:val="bullet"/>
      <w:lvlText w:val="o"/>
      <w:lvlJc w:val="left"/>
      <w:pPr>
        <w:ind w:left="5760" w:hanging="360"/>
      </w:pPr>
      <w:rPr>
        <w:rFonts w:ascii="Courier New" w:hAnsi="Courier New" w:hint="default"/>
      </w:rPr>
    </w:lvl>
    <w:lvl w:ilvl="8" w:tplc="7FA205A2"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62A8604A">
      <w:start w:val="1"/>
      <w:numFmt w:val="bullet"/>
      <w:lvlText w:val=""/>
      <w:lvlJc w:val="left"/>
      <w:pPr>
        <w:ind w:left="360" w:hanging="360"/>
      </w:pPr>
      <w:rPr>
        <w:rFonts w:ascii="Wingdings" w:hAnsi="Wingdings" w:hint="default"/>
      </w:rPr>
    </w:lvl>
    <w:lvl w:ilvl="1" w:tplc="8330656A" w:tentative="1">
      <w:start w:val="1"/>
      <w:numFmt w:val="bullet"/>
      <w:lvlText w:val="o"/>
      <w:lvlJc w:val="left"/>
      <w:pPr>
        <w:ind w:left="1080" w:hanging="360"/>
      </w:pPr>
      <w:rPr>
        <w:rFonts w:ascii="Courier New" w:hAnsi="Courier New" w:cs="Courier New" w:hint="default"/>
      </w:rPr>
    </w:lvl>
    <w:lvl w:ilvl="2" w:tplc="2CAC0A14" w:tentative="1">
      <w:start w:val="1"/>
      <w:numFmt w:val="bullet"/>
      <w:lvlText w:val=""/>
      <w:lvlJc w:val="left"/>
      <w:pPr>
        <w:ind w:left="1800" w:hanging="360"/>
      </w:pPr>
      <w:rPr>
        <w:rFonts w:ascii="Wingdings" w:hAnsi="Wingdings" w:hint="default"/>
      </w:rPr>
    </w:lvl>
    <w:lvl w:ilvl="3" w:tplc="22103D2E" w:tentative="1">
      <w:start w:val="1"/>
      <w:numFmt w:val="bullet"/>
      <w:lvlText w:val=""/>
      <w:lvlJc w:val="left"/>
      <w:pPr>
        <w:ind w:left="2520" w:hanging="360"/>
      </w:pPr>
      <w:rPr>
        <w:rFonts w:ascii="Symbol" w:hAnsi="Symbol" w:hint="default"/>
      </w:rPr>
    </w:lvl>
    <w:lvl w:ilvl="4" w:tplc="885A5788" w:tentative="1">
      <w:start w:val="1"/>
      <w:numFmt w:val="bullet"/>
      <w:lvlText w:val="o"/>
      <w:lvlJc w:val="left"/>
      <w:pPr>
        <w:ind w:left="3240" w:hanging="360"/>
      </w:pPr>
      <w:rPr>
        <w:rFonts w:ascii="Courier New" w:hAnsi="Courier New" w:cs="Courier New" w:hint="default"/>
      </w:rPr>
    </w:lvl>
    <w:lvl w:ilvl="5" w:tplc="7C820EB0" w:tentative="1">
      <w:start w:val="1"/>
      <w:numFmt w:val="bullet"/>
      <w:lvlText w:val=""/>
      <w:lvlJc w:val="left"/>
      <w:pPr>
        <w:ind w:left="3960" w:hanging="360"/>
      </w:pPr>
      <w:rPr>
        <w:rFonts w:ascii="Wingdings" w:hAnsi="Wingdings" w:hint="default"/>
      </w:rPr>
    </w:lvl>
    <w:lvl w:ilvl="6" w:tplc="E7DED8F2" w:tentative="1">
      <w:start w:val="1"/>
      <w:numFmt w:val="bullet"/>
      <w:lvlText w:val=""/>
      <w:lvlJc w:val="left"/>
      <w:pPr>
        <w:ind w:left="4680" w:hanging="360"/>
      </w:pPr>
      <w:rPr>
        <w:rFonts w:ascii="Symbol" w:hAnsi="Symbol" w:hint="default"/>
      </w:rPr>
    </w:lvl>
    <w:lvl w:ilvl="7" w:tplc="764A9184" w:tentative="1">
      <w:start w:val="1"/>
      <w:numFmt w:val="bullet"/>
      <w:lvlText w:val="o"/>
      <w:lvlJc w:val="left"/>
      <w:pPr>
        <w:ind w:left="5400" w:hanging="360"/>
      </w:pPr>
      <w:rPr>
        <w:rFonts w:ascii="Courier New" w:hAnsi="Courier New" w:cs="Courier New" w:hint="default"/>
      </w:rPr>
    </w:lvl>
    <w:lvl w:ilvl="8" w:tplc="1C960A58"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109CB5DC">
      <w:start w:val="1"/>
      <w:numFmt w:val="bullet"/>
      <w:lvlText w:val=""/>
      <w:lvlJc w:val="left"/>
      <w:pPr>
        <w:ind w:left="720" w:hanging="360"/>
      </w:pPr>
      <w:rPr>
        <w:rFonts w:ascii="Symbol" w:hAnsi="Symbol" w:hint="default"/>
      </w:rPr>
    </w:lvl>
    <w:lvl w:ilvl="1" w:tplc="56A44D34">
      <w:start w:val="1"/>
      <w:numFmt w:val="bullet"/>
      <w:lvlText w:val="o"/>
      <w:lvlJc w:val="left"/>
      <w:pPr>
        <w:ind w:left="1440" w:hanging="360"/>
      </w:pPr>
      <w:rPr>
        <w:rFonts w:ascii="Courier New" w:hAnsi="Courier New" w:hint="default"/>
      </w:rPr>
    </w:lvl>
    <w:lvl w:ilvl="2" w:tplc="53FA0084" w:tentative="1">
      <w:start w:val="1"/>
      <w:numFmt w:val="bullet"/>
      <w:lvlText w:val=""/>
      <w:lvlJc w:val="left"/>
      <w:pPr>
        <w:ind w:left="2160" w:hanging="360"/>
      </w:pPr>
      <w:rPr>
        <w:rFonts w:ascii="Wingdings" w:hAnsi="Wingdings" w:hint="default"/>
      </w:rPr>
    </w:lvl>
    <w:lvl w:ilvl="3" w:tplc="1892EE98" w:tentative="1">
      <w:start w:val="1"/>
      <w:numFmt w:val="bullet"/>
      <w:lvlText w:val=""/>
      <w:lvlJc w:val="left"/>
      <w:pPr>
        <w:ind w:left="2880" w:hanging="360"/>
      </w:pPr>
      <w:rPr>
        <w:rFonts w:ascii="Symbol" w:hAnsi="Symbol" w:hint="default"/>
      </w:rPr>
    </w:lvl>
    <w:lvl w:ilvl="4" w:tplc="DCF6772C" w:tentative="1">
      <w:start w:val="1"/>
      <w:numFmt w:val="bullet"/>
      <w:lvlText w:val="o"/>
      <w:lvlJc w:val="left"/>
      <w:pPr>
        <w:ind w:left="3600" w:hanging="360"/>
      </w:pPr>
      <w:rPr>
        <w:rFonts w:ascii="Courier New" w:hAnsi="Courier New" w:hint="default"/>
      </w:rPr>
    </w:lvl>
    <w:lvl w:ilvl="5" w:tplc="4E4C1E32" w:tentative="1">
      <w:start w:val="1"/>
      <w:numFmt w:val="bullet"/>
      <w:lvlText w:val=""/>
      <w:lvlJc w:val="left"/>
      <w:pPr>
        <w:ind w:left="4320" w:hanging="360"/>
      </w:pPr>
      <w:rPr>
        <w:rFonts w:ascii="Wingdings" w:hAnsi="Wingdings" w:hint="default"/>
      </w:rPr>
    </w:lvl>
    <w:lvl w:ilvl="6" w:tplc="D1DA2004" w:tentative="1">
      <w:start w:val="1"/>
      <w:numFmt w:val="bullet"/>
      <w:lvlText w:val=""/>
      <w:lvlJc w:val="left"/>
      <w:pPr>
        <w:ind w:left="5040" w:hanging="360"/>
      </w:pPr>
      <w:rPr>
        <w:rFonts w:ascii="Symbol" w:hAnsi="Symbol" w:hint="default"/>
      </w:rPr>
    </w:lvl>
    <w:lvl w:ilvl="7" w:tplc="AE4AEF92" w:tentative="1">
      <w:start w:val="1"/>
      <w:numFmt w:val="bullet"/>
      <w:lvlText w:val="o"/>
      <w:lvlJc w:val="left"/>
      <w:pPr>
        <w:ind w:left="5760" w:hanging="360"/>
      </w:pPr>
      <w:rPr>
        <w:rFonts w:ascii="Courier New" w:hAnsi="Courier New" w:hint="default"/>
      </w:rPr>
    </w:lvl>
    <w:lvl w:ilvl="8" w:tplc="6AD86208"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582C18BC">
      <w:start w:val="1"/>
      <w:numFmt w:val="bullet"/>
      <w:lvlText w:val="-"/>
      <w:lvlJc w:val="left"/>
      <w:pPr>
        <w:ind w:left="720" w:hanging="360"/>
      </w:pPr>
      <w:rPr>
        <w:rFonts w:ascii="Courier New" w:hAnsi="Courier New" w:hint="default"/>
      </w:rPr>
    </w:lvl>
    <w:lvl w:ilvl="1" w:tplc="2586E698" w:tentative="1">
      <w:start w:val="1"/>
      <w:numFmt w:val="bullet"/>
      <w:lvlText w:val="o"/>
      <w:lvlJc w:val="left"/>
      <w:pPr>
        <w:ind w:left="1440" w:hanging="360"/>
      </w:pPr>
      <w:rPr>
        <w:rFonts w:ascii="Courier New" w:hAnsi="Courier New" w:hint="default"/>
      </w:rPr>
    </w:lvl>
    <w:lvl w:ilvl="2" w:tplc="D4C2D352">
      <w:start w:val="1"/>
      <w:numFmt w:val="bullet"/>
      <w:lvlText w:val=""/>
      <w:lvlJc w:val="left"/>
      <w:pPr>
        <w:ind w:left="2160" w:hanging="360"/>
      </w:pPr>
      <w:rPr>
        <w:rFonts w:ascii="Wingdings" w:hAnsi="Wingdings" w:hint="default"/>
      </w:rPr>
    </w:lvl>
    <w:lvl w:ilvl="3" w:tplc="7B54EC8C">
      <w:start w:val="1"/>
      <w:numFmt w:val="bullet"/>
      <w:lvlText w:val=""/>
      <w:lvlJc w:val="left"/>
      <w:pPr>
        <w:ind w:left="2880" w:hanging="360"/>
      </w:pPr>
      <w:rPr>
        <w:rFonts w:ascii="Symbol" w:hAnsi="Symbol" w:hint="default"/>
      </w:rPr>
    </w:lvl>
    <w:lvl w:ilvl="4" w:tplc="446A238C">
      <w:start w:val="1"/>
      <w:numFmt w:val="bullet"/>
      <w:lvlText w:val="-"/>
      <w:lvlJc w:val="left"/>
      <w:pPr>
        <w:ind w:left="3600" w:hanging="360"/>
      </w:pPr>
      <w:rPr>
        <w:rFonts w:ascii="Courier New" w:hAnsi="Courier New" w:hint="default"/>
      </w:rPr>
    </w:lvl>
    <w:lvl w:ilvl="5" w:tplc="FA6829A8" w:tentative="1">
      <w:start w:val="1"/>
      <w:numFmt w:val="bullet"/>
      <w:lvlText w:val=""/>
      <w:lvlJc w:val="left"/>
      <w:pPr>
        <w:ind w:left="4320" w:hanging="360"/>
      </w:pPr>
      <w:rPr>
        <w:rFonts w:ascii="Wingdings" w:hAnsi="Wingdings" w:hint="default"/>
      </w:rPr>
    </w:lvl>
    <w:lvl w:ilvl="6" w:tplc="6FEAF516" w:tentative="1">
      <w:start w:val="1"/>
      <w:numFmt w:val="bullet"/>
      <w:lvlText w:val=""/>
      <w:lvlJc w:val="left"/>
      <w:pPr>
        <w:ind w:left="5040" w:hanging="360"/>
      </w:pPr>
      <w:rPr>
        <w:rFonts w:ascii="Symbol" w:hAnsi="Symbol" w:hint="default"/>
      </w:rPr>
    </w:lvl>
    <w:lvl w:ilvl="7" w:tplc="F9DAAABE" w:tentative="1">
      <w:start w:val="1"/>
      <w:numFmt w:val="bullet"/>
      <w:lvlText w:val="o"/>
      <w:lvlJc w:val="left"/>
      <w:pPr>
        <w:ind w:left="5760" w:hanging="360"/>
      </w:pPr>
      <w:rPr>
        <w:rFonts w:ascii="Courier New" w:hAnsi="Courier New" w:hint="default"/>
      </w:rPr>
    </w:lvl>
    <w:lvl w:ilvl="8" w:tplc="D95AD35E"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4238EBC2">
      <w:start w:val="1"/>
      <w:numFmt w:val="bullet"/>
      <w:lvlText w:val="-"/>
      <w:lvlJc w:val="left"/>
      <w:pPr>
        <w:ind w:left="720" w:hanging="360"/>
      </w:pPr>
      <w:rPr>
        <w:rFonts w:ascii="Courier New" w:hAnsi="Courier New" w:hint="default"/>
      </w:rPr>
    </w:lvl>
    <w:lvl w:ilvl="1" w:tplc="36500ECA" w:tentative="1">
      <w:start w:val="1"/>
      <w:numFmt w:val="bullet"/>
      <w:lvlText w:val="o"/>
      <w:lvlJc w:val="left"/>
      <w:pPr>
        <w:ind w:left="1440" w:hanging="360"/>
      </w:pPr>
      <w:rPr>
        <w:rFonts w:ascii="Courier New" w:hAnsi="Courier New" w:hint="default"/>
      </w:rPr>
    </w:lvl>
    <w:lvl w:ilvl="2" w:tplc="BB18F954">
      <w:start w:val="1"/>
      <w:numFmt w:val="bullet"/>
      <w:lvlText w:val=""/>
      <w:lvlJc w:val="left"/>
      <w:pPr>
        <w:ind w:left="2160" w:hanging="360"/>
      </w:pPr>
      <w:rPr>
        <w:rFonts w:ascii="Wingdings" w:hAnsi="Wingdings" w:hint="default"/>
      </w:rPr>
    </w:lvl>
    <w:lvl w:ilvl="3" w:tplc="8E2E22AC">
      <w:start w:val="1"/>
      <w:numFmt w:val="bullet"/>
      <w:lvlText w:val=""/>
      <w:lvlJc w:val="left"/>
      <w:pPr>
        <w:ind w:left="2880" w:hanging="360"/>
      </w:pPr>
      <w:rPr>
        <w:rFonts w:ascii="Symbol" w:hAnsi="Symbol" w:hint="default"/>
      </w:rPr>
    </w:lvl>
    <w:lvl w:ilvl="4" w:tplc="77080228">
      <w:start w:val="1"/>
      <w:numFmt w:val="bullet"/>
      <w:lvlText w:val="o"/>
      <w:lvlJc w:val="left"/>
      <w:pPr>
        <w:ind w:left="3600" w:hanging="360"/>
      </w:pPr>
      <w:rPr>
        <w:rFonts w:ascii="Courier New" w:hAnsi="Courier New" w:hint="default"/>
      </w:rPr>
    </w:lvl>
    <w:lvl w:ilvl="5" w:tplc="F356C31A" w:tentative="1">
      <w:start w:val="1"/>
      <w:numFmt w:val="bullet"/>
      <w:lvlText w:val=""/>
      <w:lvlJc w:val="left"/>
      <w:pPr>
        <w:ind w:left="4320" w:hanging="360"/>
      </w:pPr>
      <w:rPr>
        <w:rFonts w:ascii="Wingdings" w:hAnsi="Wingdings" w:hint="default"/>
      </w:rPr>
    </w:lvl>
    <w:lvl w:ilvl="6" w:tplc="764488F4" w:tentative="1">
      <w:start w:val="1"/>
      <w:numFmt w:val="bullet"/>
      <w:lvlText w:val=""/>
      <w:lvlJc w:val="left"/>
      <w:pPr>
        <w:ind w:left="5040" w:hanging="360"/>
      </w:pPr>
      <w:rPr>
        <w:rFonts w:ascii="Symbol" w:hAnsi="Symbol" w:hint="default"/>
      </w:rPr>
    </w:lvl>
    <w:lvl w:ilvl="7" w:tplc="58D69AA6" w:tentative="1">
      <w:start w:val="1"/>
      <w:numFmt w:val="bullet"/>
      <w:lvlText w:val="o"/>
      <w:lvlJc w:val="left"/>
      <w:pPr>
        <w:ind w:left="5760" w:hanging="360"/>
      </w:pPr>
      <w:rPr>
        <w:rFonts w:ascii="Courier New" w:hAnsi="Courier New" w:hint="default"/>
      </w:rPr>
    </w:lvl>
    <w:lvl w:ilvl="8" w:tplc="745EC1FE"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719C075E">
      <w:start w:val="1"/>
      <w:numFmt w:val="bullet"/>
      <w:lvlText w:val=""/>
      <w:lvlJc w:val="left"/>
      <w:pPr>
        <w:ind w:left="360" w:hanging="360"/>
      </w:pPr>
      <w:rPr>
        <w:rFonts w:ascii="Wingdings" w:hAnsi="Wingdings" w:hint="default"/>
      </w:rPr>
    </w:lvl>
    <w:lvl w:ilvl="1" w:tplc="1E38B28A">
      <w:start w:val="1"/>
      <w:numFmt w:val="bullet"/>
      <w:lvlText w:val="o"/>
      <w:lvlJc w:val="left"/>
      <w:pPr>
        <w:ind w:left="1080" w:hanging="360"/>
      </w:pPr>
      <w:rPr>
        <w:rFonts w:ascii="Courier New" w:hAnsi="Courier New" w:cs="Courier New" w:hint="default"/>
      </w:rPr>
    </w:lvl>
    <w:lvl w:ilvl="2" w:tplc="F188A4C8">
      <w:start w:val="1"/>
      <w:numFmt w:val="bullet"/>
      <w:lvlText w:val=""/>
      <w:lvlJc w:val="left"/>
      <w:pPr>
        <w:ind w:left="1800" w:hanging="360"/>
      </w:pPr>
      <w:rPr>
        <w:rFonts w:ascii="Wingdings" w:hAnsi="Wingdings" w:hint="default"/>
      </w:rPr>
    </w:lvl>
    <w:lvl w:ilvl="3" w:tplc="02303074">
      <w:start w:val="1"/>
      <w:numFmt w:val="bullet"/>
      <w:lvlText w:val=""/>
      <w:lvlJc w:val="left"/>
      <w:pPr>
        <w:ind w:left="2520" w:hanging="360"/>
      </w:pPr>
      <w:rPr>
        <w:rFonts w:ascii="Symbol" w:hAnsi="Symbol" w:hint="default"/>
      </w:rPr>
    </w:lvl>
    <w:lvl w:ilvl="4" w:tplc="4EEC2148">
      <w:start w:val="1"/>
      <w:numFmt w:val="bullet"/>
      <w:lvlText w:val="o"/>
      <w:lvlJc w:val="left"/>
      <w:pPr>
        <w:ind w:left="3240" w:hanging="360"/>
      </w:pPr>
      <w:rPr>
        <w:rFonts w:ascii="Courier New" w:hAnsi="Courier New" w:cs="Courier New" w:hint="default"/>
      </w:rPr>
    </w:lvl>
    <w:lvl w:ilvl="5" w:tplc="502C2E5C">
      <w:start w:val="1"/>
      <w:numFmt w:val="bullet"/>
      <w:lvlText w:val=""/>
      <w:lvlJc w:val="left"/>
      <w:pPr>
        <w:ind w:left="3960" w:hanging="360"/>
      </w:pPr>
      <w:rPr>
        <w:rFonts w:ascii="Wingdings" w:hAnsi="Wingdings" w:hint="default"/>
      </w:rPr>
    </w:lvl>
    <w:lvl w:ilvl="6" w:tplc="D2C44250">
      <w:start w:val="1"/>
      <w:numFmt w:val="bullet"/>
      <w:lvlText w:val=""/>
      <w:lvlJc w:val="left"/>
      <w:pPr>
        <w:ind w:left="4680" w:hanging="360"/>
      </w:pPr>
      <w:rPr>
        <w:rFonts w:ascii="Symbol" w:hAnsi="Symbol" w:hint="default"/>
      </w:rPr>
    </w:lvl>
    <w:lvl w:ilvl="7" w:tplc="6A5A78B2">
      <w:start w:val="1"/>
      <w:numFmt w:val="bullet"/>
      <w:lvlText w:val="o"/>
      <w:lvlJc w:val="left"/>
      <w:pPr>
        <w:ind w:left="5400" w:hanging="360"/>
      </w:pPr>
      <w:rPr>
        <w:rFonts w:ascii="Courier New" w:hAnsi="Courier New" w:cs="Courier New" w:hint="default"/>
      </w:rPr>
    </w:lvl>
    <w:lvl w:ilvl="8" w:tplc="B19EA3D8">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9A401DEA">
      <w:start w:val="1"/>
      <w:numFmt w:val="decimal"/>
      <w:pStyle w:val="Heading1"/>
      <w:lvlText w:val="%1."/>
      <w:lvlJc w:val="left"/>
      <w:pPr>
        <w:ind w:left="720" w:hanging="360"/>
      </w:pPr>
      <w:rPr>
        <w:rFonts w:cs="Times New Roman"/>
      </w:rPr>
    </w:lvl>
    <w:lvl w:ilvl="1" w:tplc="24B46138" w:tentative="1">
      <w:start w:val="1"/>
      <w:numFmt w:val="lowerLetter"/>
      <w:lvlText w:val="%2."/>
      <w:lvlJc w:val="left"/>
      <w:pPr>
        <w:ind w:left="1440" w:hanging="360"/>
      </w:pPr>
      <w:rPr>
        <w:rFonts w:cs="Times New Roman"/>
      </w:rPr>
    </w:lvl>
    <w:lvl w:ilvl="2" w:tplc="2D1E6618" w:tentative="1">
      <w:start w:val="1"/>
      <w:numFmt w:val="lowerRoman"/>
      <w:lvlText w:val="%3."/>
      <w:lvlJc w:val="right"/>
      <w:pPr>
        <w:ind w:left="2160" w:hanging="180"/>
      </w:pPr>
      <w:rPr>
        <w:rFonts w:cs="Times New Roman"/>
      </w:rPr>
    </w:lvl>
    <w:lvl w:ilvl="3" w:tplc="45A65218" w:tentative="1">
      <w:start w:val="1"/>
      <w:numFmt w:val="decimal"/>
      <w:lvlText w:val="%4."/>
      <w:lvlJc w:val="left"/>
      <w:pPr>
        <w:ind w:left="2880" w:hanging="360"/>
      </w:pPr>
      <w:rPr>
        <w:rFonts w:cs="Times New Roman"/>
      </w:rPr>
    </w:lvl>
    <w:lvl w:ilvl="4" w:tplc="E5546B30" w:tentative="1">
      <w:start w:val="1"/>
      <w:numFmt w:val="lowerLetter"/>
      <w:lvlText w:val="%5."/>
      <w:lvlJc w:val="left"/>
      <w:pPr>
        <w:ind w:left="3600" w:hanging="360"/>
      </w:pPr>
      <w:rPr>
        <w:rFonts w:cs="Times New Roman"/>
      </w:rPr>
    </w:lvl>
    <w:lvl w:ilvl="5" w:tplc="91667692" w:tentative="1">
      <w:start w:val="1"/>
      <w:numFmt w:val="lowerRoman"/>
      <w:lvlText w:val="%6."/>
      <w:lvlJc w:val="right"/>
      <w:pPr>
        <w:ind w:left="4320" w:hanging="180"/>
      </w:pPr>
      <w:rPr>
        <w:rFonts w:cs="Times New Roman"/>
      </w:rPr>
    </w:lvl>
    <w:lvl w:ilvl="6" w:tplc="64823572" w:tentative="1">
      <w:start w:val="1"/>
      <w:numFmt w:val="decimal"/>
      <w:lvlText w:val="%7."/>
      <w:lvlJc w:val="left"/>
      <w:pPr>
        <w:ind w:left="5040" w:hanging="360"/>
      </w:pPr>
      <w:rPr>
        <w:rFonts w:cs="Times New Roman"/>
      </w:rPr>
    </w:lvl>
    <w:lvl w:ilvl="7" w:tplc="9D2C33C2" w:tentative="1">
      <w:start w:val="1"/>
      <w:numFmt w:val="lowerLetter"/>
      <w:lvlText w:val="%8."/>
      <w:lvlJc w:val="left"/>
      <w:pPr>
        <w:ind w:left="5760" w:hanging="360"/>
      </w:pPr>
      <w:rPr>
        <w:rFonts w:cs="Times New Roman"/>
      </w:rPr>
    </w:lvl>
    <w:lvl w:ilvl="8" w:tplc="DF62656C" w:tentative="1">
      <w:start w:val="1"/>
      <w:numFmt w:val="lowerRoman"/>
      <w:lvlText w:val="%9."/>
      <w:lvlJc w:val="right"/>
      <w:pPr>
        <w:ind w:left="6480" w:hanging="180"/>
      </w:pPr>
      <w:rPr>
        <w:rFonts w:cs="Times New Roman"/>
      </w:rPr>
    </w:lvl>
  </w:abstractNum>
  <w:abstractNum w:abstractNumId="15" w15:restartNumberingAfterBreak="0">
    <w:nsid w:val="7C0A523D"/>
    <w:multiLevelType w:val="multilevel"/>
    <w:tmpl w:val="86F0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52642453">
    <w:abstractNumId w:val="7"/>
  </w:num>
  <w:num w:numId="2" w16cid:durableId="986982360">
    <w:abstractNumId w:val="10"/>
  </w:num>
  <w:num w:numId="3" w16cid:durableId="1738747122">
    <w:abstractNumId w:val="0"/>
  </w:num>
  <w:num w:numId="4" w16cid:durableId="688142370">
    <w:abstractNumId w:val="1"/>
  </w:num>
  <w:num w:numId="5" w16cid:durableId="1872262286">
    <w:abstractNumId w:val="12"/>
  </w:num>
  <w:num w:numId="6" w16cid:durableId="892544679">
    <w:abstractNumId w:val="2"/>
  </w:num>
  <w:num w:numId="7" w16cid:durableId="686905872">
    <w:abstractNumId w:val="8"/>
  </w:num>
  <w:num w:numId="8" w16cid:durableId="46998521">
    <w:abstractNumId w:val="11"/>
  </w:num>
  <w:num w:numId="9" w16cid:durableId="1766808369">
    <w:abstractNumId w:val="4"/>
  </w:num>
  <w:num w:numId="10" w16cid:durableId="772240806">
    <w:abstractNumId w:val="14"/>
  </w:num>
  <w:num w:numId="11" w16cid:durableId="1906142153">
    <w:abstractNumId w:val="13"/>
  </w:num>
  <w:num w:numId="12" w16cid:durableId="937176530">
    <w:abstractNumId w:val="9"/>
  </w:num>
  <w:num w:numId="13" w16cid:durableId="1082721094">
    <w:abstractNumId w:val="3"/>
  </w:num>
  <w:num w:numId="14" w16cid:durableId="1511600886">
    <w:abstractNumId w:val="6"/>
  </w:num>
  <w:num w:numId="15" w16cid:durableId="872494963">
    <w:abstractNumId w:val="5"/>
  </w:num>
  <w:num w:numId="16" w16cid:durableId="666173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369DA"/>
    <w:rsid w:val="00040052"/>
    <w:rsid w:val="000442EE"/>
    <w:rsid w:val="000454B9"/>
    <w:rsid w:val="000518CA"/>
    <w:rsid w:val="00053981"/>
    <w:rsid w:val="00054AC3"/>
    <w:rsid w:val="000569FB"/>
    <w:rsid w:val="0006164C"/>
    <w:rsid w:val="00062A87"/>
    <w:rsid w:val="00071C60"/>
    <w:rsid w:val="000729A3"/>
    <w:rsid w:val="00074DE5"/>
    <w:rsid w:val="000751BF"/>
    <w:rsid w:val="000754A9"/>
    <w:rsid w:val="00076210"/>
    <w:rsid w:val="000762D9"/>
    <w:rsid w:val="000810F5"/>
    <w:rsid w:val="000812DE"/>
    <w:rsid w:val="000862C2"/>
    <w:rsid w:val="00090719"/>
    <w:rsid w:val="00091A4D"/>
    <w:rsid w:val="000924E4"/>
    <w:rsid w:val="00094CA4"/>
    <w:rsid w:val="00094D99"/>
    <w:rsid w:val="000969B4"/>
    <w:rsid w:val="000A1C07"/>
    <w:rsid w:val="000A59C8"/>
    <w:rsid w:val="000A5F8B"/>
    <w:rsid w:val="000A786A"/>
    <w:rsid w:val="000B07DA"/>
    <w:rsid w:val="000B23D3"/>
    <w:rsid w:val="000B4CB5"/>
    <w:rsid w:val="000C02D3"/>
    <w:rsid w:val="000C2675"/>
    <w:rsid w:val="000C605F"/>
    <w:rsid w:val="000D2B98"/>
    <w:rsid w:val="000D62C7"/>
    <w:rsid w:val="000D66D3"/>
    <w:rsid w:val="000E19ED"/>
    <w:rsid w:val="000E209A"/>
    <w:rsid w:val="000E2556"/>
    <w:rsid w:val="000E3150"/>
    <w:rsid w:val="000E37AF"/>
    <w:rsid w:val="000E3C34"/>
    <w:rsid w:val="000E4486"/>
    <w:rsid w:val="000F2516"/>
    <w:rsid w:val="000F3C58"/>
    <w:rsid w:val="000F4E24"/>
    <w:rsid w:val="001036A8"/>
    <w:rsid w:val="001105EB"/>
    <w:rsid w:val="00113BA0"/>
    <w:rsid w:val="001153FF"/>
    <w:rsid w:val="00115787"/>
    <w:rsid w:val="00115AC5"/>
    <w:rsid w:val="00117EB7"/>
    <w:rsid w:val="001211DB"/>
    <w:rsid w:val="00121456"/>
    <w:rsid w:val="0012169E"/>
    <w:rsid w:val="00123138"/>
    <w:rsid w:val="00125D6E"/>
    <w:rsid w:val="001272C5"/>
    <w:rsid w:val="001321B8"/>
    <w:rsid w:val="00136D7B"/>
    <w:rsid w:val="001435F8"/>
    <w:rsid w:val="001460DD"/>
    <w:rsid w:val="00146290"/>
    <w:rsid w:val="001463FE"/>
    <w:rsid w:val="00146A2D"/>
    <w:rsid w:val="0014768C"/>
    <w:rsid w:val="00155B48"/>
    <w:rsid w:val="00156C2E"/>
    <w:rsid w:val="0016414C"/>
    <w:rsid w:val="00170819"/>
    <w:rsid w:val="00171545"/>
    <w:rsid w:val="00173413"/>
    <w:rsid w:val="00173D64"/>
    <w:rsid w:val="0017516D"/>
    <w:rsid w:val="001811DB"/>
    <w:rsid w:val="0018697C"/>
    <w:rsid w:val="00186B32"/>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D6268"/>
    <w:rsid w:val="001E089E"/>
    <w:rsid w:val="001E0D93"/>
    <w:rsid w:val="001E19B6"/>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0C2"/>
    <w:rsid w:val="00210EE2"/>
    <w:rsid w:val="00213411"/>
    <w:rsid w:val="00220B60"/>
    <w:rsid w:val="002227AB"/>
    <w:rsid w:val="00222E5A"/>
    <w:rsid w:val="0022428F"/>
    <w:rsid w:val="00226432"/>
    <w:rsid w:val="00226C9F"/>
    <w:rsid w:val="002279A6"/>
    <w:rsid w:val="002357DE"/>
    <w:rsid w:val="00241265"/>
    <w:rsid w:val="002436BA"/>
    <w:rsid w:val="0024405F"/>
    <w:rsid w:val="00245514"/>
    <w:rsid w:val="002468AF"/>
    <w:rsid w:val="00246F29"/>
    <w:rsid w:val="002567B9"/>
    <w:rsid w:val="00262EBA"/>
    <w:rsid w:val="00265713"/>
    <w:rsid w:val="0026650C"/>
    <w:rsid w:val="002666AB"/>
    <w:rsid w:val="00266C68"/>
    <w:rsid w:val="00272366"/>
    <w:rsid w:val="002761B8"/>
    <w:rsid w:val="00282550"/>
    <w:rsid w:val="00287E96"/>
    <w:rsid w:val="00296981"/>
    <w:rsid w:val="002A4CDB"/>
    <w:rsid w:val="002A7264"/>
    <w:rsid w:val="002A7EFA"/>
    <w:rsid w:val="002B03A6"/>
    <w:rsid w:val="002B1DD3"/>
    <w:rsid w:val="002B34C5"/>
    <w:rsid w:val="002B7AAB"/>
    <w:rsid w:val="002C7628"/>
    <w:rsid w:val="002D0D20"/>
    <w:rsid w:val="002D2C7A"/>
    <w:rsid w:val="002D5997"/>
    <w:rsid w:val="002D6099"/>
    <w:rsid w:val="002D6708"/>
    <w:rsid w:val="002D67A1"/>
    <w:rsid w:val="002D7A94"/>
    <w:rsid w:val="002D7AAD"/>
    <w:rsid w:val="002E3D6C"/>
    <w:rsid w:val="002F1314"/>
    <w:rsid w:val="002F2EFE"/>
    <w:rsid w:val="002F3835"/>
    <w:rsid w:val="002F5632"/>
    <w:rsid w:val="002F5E6A"/>
    <w:rsid w:val="002F6746"/>
    <w:rsid w:val="003003D6"/>
    <w:rsid w:val="0030080E"/>
    <w:rsid w:val="00302D09"/>
    <w:rsid w:val="003039A0"/>
    <w:rsid w:val="00312221"/>
    <w:rsid w:val="00314871"/>
    <w:rsid w:val="003217D3"/>
    <w:rsid w:val="00325797"/>
    <w:rsid w:val="0032666E"/>
    <w:rsid w:val="00327913"/>
    <w:rsid w:val="00331222"/>
    <w:rsid w:val="00332CF2"/>
    <w:rsid w:val="00333425"/>
    <w:rsid w:val="00333EB1"/>
    <w:rsid w:val="0033643D"/>
    <w:rsid w:val="00341A67"/>
    <w:rsid w:val="003435B7"/>
    <w:rsid w:val="00352422"/>
    <w:rsid w:val="003528D6"/>
    <w:rsid w:val="00352964"/>
    <w:rsid w:val="00354986"/>
    <w:rsid w:val="0035638F"/>
    <w:rsid w:val="00360F73"/>
    <w:rsid w:val="003610DC"/>
    <w:rsid w:val="00363BE5"/>
    <w:rsid w:val="00363E1E"/>
    <w:rsid w:val="00363FCD"/>
    <w:rsid w:val="00365EC6"/>
    <w:rsid w:val="00366A61"/>
    <w:rsid w:val="00371725"/>
    <w:rsid w:val="00371CB2"/>
    <w:rsid w:val="003804DA"/>
    <w:rsid w:val="0038127C"/>
    <w:rsid w:val="003820BE"/>
    <w:rsid w:val="003827A1"/>
    <w:rsid w:val="00383510"/>
    <w:rsid w:val="00384F51"/>
    <w:rsid w:val="00390303"/>
    <w:rsid w:val="003908FC"/>
    <w:rsid w:val="003931DA"/>
    <w:rsid w:val="00394A6C"/>
    <w:rsid w:val="00394E33"/>
    <w:rsid w:val="00395CC3"/>
    <w:rsid w:val="003975AE"/>
    <w:rsid w:val="003A3EF0"/>
    <w:rsid w:val="003A458F"/>
    <w:rsid w:val="003A5636"/>
    <w:rsid w:val="003A5C3F"/>
    <w:rsid w:val="003A5E18"/>
    <w:rsid w:val="003A663A"/>
    <w:rsid w:val="003B53F6"/>
    <w:rsid w:val="003C26D3"/>
    <w:rsid w:val="003C4578"/>
    <w:rsid w:val="003D3B74"/>
    <w:rsid w:val="003D486A"/>
    <w:rsid w:val="003D5007"/>
    <w:rsid w:val="003D5080"/>
    <w:rsid w:val="003D543D"/>
    <w:rsid w:val="003D6558"/>
    <w:rsid w:val="003E1297"/>
    <w:rsid w:val="003E3AD7"/>
    <w:rsid w:val="003E58B8"/>
    <w:rsid w:val="003E5B45"/>
    <w:rsid w:val="003E69A5"/>
    <w:rsid w:val="003E6AB8"/>
    <w:rsid w:val="003F0A34"/>
    <w:rsid w:val="003F1885"/>
    <w:rsid w:val="003F20E8"/>
    <w:rsid w:val="003F24B5"/>
    <w:rsid w:val="003F27FC"/>
    <w:rsid w:val="003F2A1F"/>
    <w:rsid w:val="003F3DA4"/>
    <w:rsid w:val="00415D9F"/>
    <w:rsid w:val="0042251B"/>
    <w:rsid w:val="00423093"/>
    <w:rsid w:val="00424232"/>
    <w:rsid w:val="0043006E"/>
    <w:rsid w:val="00430E56"/>
    <w:rsid w:val="004330C3"/>
    <w:rsid w:val="0043633E"/>
    <w:rsid w:val="00437584"/>
    <w:rsid w:val="00442995"/>
    <w:rsid w:val="00444CF4"/>
    <w:rsid w:val="00444F83"/>
    <w:rsid w:val="00446711"/>
    <w:rsid w:val="0044687A"/>
    <w:rsid w:val="00450623"/>
    <w:rsid w:val="004516DF"/>
    <w:rsid w:val="0045299E"/>
    <w:rsid w:val="00452E7E"/>
    <w:rsid w:val="00453605"/>
    <w:rsid w:val="004600D7"/>
    <w:rsid w:val="004602A6"/>
    <w:rsid w:val="00460361"/>
    <w:rsid w:val="004610E4"/>
    <w:rsid w:val="00463CFA"/>
    <w:rsid w:val="00464A8E"/>
    <w:rsid w:val="00464D29"/>
    <w:rsid w:val="00471193"/>
    <w:rsid w:val="00475761"/>
    <w:rsid w:val="00483C44"/>
    <w:rsid w:val="00485120"/>
    <w:rsid w:val="0048663B"/>
    <w:rsid w:val="00490B2A"/>
    <w:rsid w:val="004917BC"/>
    <w:rsid w:val="004927B0"/>
    <w:rsid w:val="004A40A5"/>
    <w:rsid w:val="004A4885"/>
    <w:rsid w:val="004A76E8"/>
    <w:rsid w:val="004B095D"/>
    <w:rsid w:val="004B23C3"/>
    <w:rsid w:val="004B4763"/>
    <w:rsid w:val="004C0FE4"/>
    <w:rsid w:val="004C1697"/>
    <w:rsid w:val="004C3632"/>
    <w:rsid w:val="004C46A3"/>
    <w:rsid w:val="004C52DC"/>
    <w:rsid w:val="004C60DA"/>
    <w:rsid w:val="004D0D82"/>
    <w:rsid w:val="004D3835"/>
    <w:rsid w:val="004D3A1C"/>
    <w:rsid w:val="004D573D"/>
    <w:rsid w:val="004D688E"/>
    <w:rsid w:val="004D7008"/>
    <w:rsid w:val="004D7222"/>
    <w:rsid w:val="004E1364"/>
    <w:rsid w:val="004E1F4D"/>
    <w:rsid w:val="004E3F2E"/>
    <w:rsid w:val="004F022A"/>
    <w:rsid w:val="004F0419"/>
    <w:rsid w:val="004F5B14"/>
    <w:rsid w:val="0050222D"/>
    <w:rsid w:val="005028E9"/>
    <w:rsid w:val="005029A0"/>
    <w:rsid w:val="005032AF"/>
    <w:rsid w:val="00503D43"/>
    <w:rsid w:val="005048BE"/>
    <w:rsid w:val="00505666"/>
    <w:rsid w:val="005149C4"/>
    <w:rsid w:val="00515439"/>
    <w:rsid w:val="005155B8"/>
    <w:rsid w:val="00517359"/>
    <w:rsid w:val="00521539"/>
    <w:rsid w:val="00521DD4"/>
    <w:rsid w:val="0052233B"/>
    <w:rsid w:val="00522E35"/>
    <w:rsid w:val="00524529"/>
    <w:rsid w:val="00524922"/>
    <w:rsid w:val="00524EDA"/>
    <w:rsid w:val="00525DA3"/>
    <w:rsid w:val="005332F5"/>
    <w:rsid w:val="00533AD1"/>
    <w:rsid w:val="005347A3"/>
    <w:rsid w:val="00535A3B"/>
    <w:rsid w:val="005430D1"/>
    <w:rsid w:val="00544B0C"/>
    <w:rsid w:val="00552C54"/>
    <w:rsid w:val="00554535"/>
    <w:rsid w:val="00556EF1"/>
    <w:rsid w:val="005613E7"/>
    <w:rsid w:val="005619B5"/>
    <w:rsid w:val="0056318A"/>
    <w:rsid w:val="00567F65"/>
    <w:rsid w:val="00567F6D"/>
    <w:rsid w:val="00574234"/>
    <w:rsid w:val="00574B4B"/>
    <w:rsid w:val="00575C27"/>
    <w:rsid w:val="005778EC"/>
    <w:rsid w:val="00577D09"/>
    <w:rsid w:val="00583F19"/>
    <w:rsid w:val="00584964"/>
    <w:rsid w:val="00587DEA"/>
    <w:rsid w:val="00591DC0"/>
    <w:rsid w:val="00592190"/>
    <w:rsid w:val="005949E4"/>
    <w:rsid w:val="005A3D45"/>
    <w:rsid w:val="005A6192"/>
    <w:rsid w:val="005A6722"/>
    <w:rsid w:val="005A77AD"/>
    <w:rsid w:val="005B0FE0"/>
    <w:rsid w:val="005B183C"/>
    <w:rsid w:val="005B2F81"/>
    <w:rsid w:val="005B4DC9"/>
    <w:rsid w:val="005C07AE"/>
    <w:rsid w:val="005C417A"/>
    <w:rsid w:val="005C44F6"/>
    <w:rsid w:val="005C7185"/>
    <w:rsid w:val="005C71A5"/>
    <w:rsid w:val="005D0568"/>
    <w:rsid w:val="005D0FC7"/>
    <w:rsid w:val="005D3280"/>
    <w:rsid w:val="005D3B15"/>
    <w:rsid w:val="005D4CBE"/>
    <w:rsid w:val="005E052E"/>
    <w:rsid w:val="005E17C9"/>
    <w:rsid w:val="005E3413"/>
    <w:rsid w:val="005E47E7"/>
    <w:rsid w:val="005E7657"/>
    <w:rsid w:val="005F1543"/>
    <w:rsid w:val="005F46CC"/>
    <w:rsid w:val="005F55BC"/>
    <w:rsid w:val="0060063A"/>
    <w:rsid w:val="0060525B"/>
    <w:rsid w:val="00610A33"/>
    <w:rsid w:val="006110C9"/>
    <w:rsid w:val="00612AD2"/>
    <w:rsid w:val="00615BF5"/>
    <w:rsid w:val="006162F2"/>
    <w:rsid w:val="006207ED"/>
    <w:rsid w:val="00622332"/>
    <w:rsid w:val="00622D6B"/>
    <w:rsid w:val="00627CA6"/>
    <w:rsid w:val="00634AE2"/>
    <w:rsid w:val="00635F01"/>
    <w:rsid w:val="00641AF0"/>
    <w:rsid w:val="006429BE"/>
    <w:rsid w:val="00645291"/>
    <w:rsid w:val="00646363"/>
    <w:rsid w:val="00647AFC"/>
    <w:rsid w:val="00647F33"/>
    <w:rsid w:val="0065010A"/>
    <w:rsid w:val="006508ED"/>
    <w:rsid w:val="00652FF6"/>
    <w:rsid w:val="00655139"/>
    <w:rsid w:val="00655971"/>
    <w:rsid w:val="006613A2"/>
    <w:rsid w:val="006627A4"/>
    <w:rsid w:val="006640D6"/>
    <w:rsid w:val="00664620"/>
    <w:rsid w:val="00666780"/>
    <w:rsid w:val="0067014E"/>
    <w:rsid w:val="00672CB1"/>
    <w:rsid w:val="00684E72"/>
    <w:rsid w:val="006853F2"/>
    <w:rsid w:val="00691A64"/>
    <w:rsid w:val="0069214F"/>
    <w:rsid w:val="00692DA2"/>
    <w:rsid w:val="00693BE4"/>
    <w:rsid w:val="00694268"/>
    <w:rsid w:val="006943B9"/>
    <w:rsid w:val="00697625"/>
    <w:rsid w:val="0069764B"/>
    <w:rsid w:val="006A1C77"/>
    <w:rsid w:val="006A26CA"/>
    <w:rsid w:val="006A5E43"/>
    <w:rsid w:val="006B20A0"/>
    <w:rsid w:val="006B3E2A"/>
    <w:rsid w:val="006B5404"/>
    <w:rsid w:val="006B5660"/>
    <w:rsid w:val="006B569A"/>
    <w:rsid w:val="006B56FC"/>
    <w:rsid w:val="006B58E2"/>
    <w:rsid w:val="006B7417"/>
    <w:rsid w:val="006C0017"/>
    <w:rsid w:val="006D1925"/>
    <w:rsid w:val="006D1B4E"/>
    <w:rsid w:val="006D29CA"/>
    <w:rsid w:val="006D4DCA"/>
    <w:rsid w:val="006E086A"/>
    <w:rsid w:val="006E0B5F"/>
    <w:rsid w:val="006E33C3"/>
    <w:rsid w:val="006E34F2"/>
    <w:rsid w:val="006F649C"/>
    <w:rsid w:val="007002CC"/>
    <w:rsid w:val="00701E31"/>
    <w:rsid w:val="007059D9"/>
    <w:rsid w:val="00722890"/>
    <w:rsid w:val="00723E17"/>
    <w:rsid w:val="00731D9A"/>
    <w:rsid w:val="0073235B"/>
    <w:rsid w:val="007326DF"/>
    <w:rsid w:val="0073397D"/>
    <w:rsid w:val="0073398B"/>
    <w:rsid w:val="0074037F"/>
    <w:rsid w:val="00741FE8"/>
    <w:rsid w:val="007427EC"/>
    <w:rsid w:val="0074593B"/>
    <w:rsid w:val="007462D8"/>
    <w:rsid w:val="00756D43"/>
    <w:rsid w:val="0076108E"/>
    <w:rsid w:val="00761F41"/>
    <w:rsid w:val="0076238C"/>
    <w:rsid w:val="0076248B"/>
    <w:rsid w:val="00764418"/>
    <w:rsid w:val="007649E0"/>
    <w:rsid w:val="00766D20"/>
    <w:rsid w:val="00767DE1"/>
    <w:rsid w:val="00771F07"/>
    <w:rsid w:val="00774AB4"/>
    <w:rsid w:val="00774B01"/>
    <w:rsid w:val="00775A1E"/>
    <w:rsid w:val="00780150"/>
    <w:rsid w:val="00780D5D"/>
    <w:rsid w:val="0078675D"/>
    <w:rsid w:val="00787091"/>
    <w:rsid w:val="00787514"/>
    <w:rsid w:val="00787A5C"/>
    <w:rsid w:val="00793A2A"/>
    <w:rsid w:val="00795A3D"/>
    <w:rsid w:val="007A014D"/>
    <w:rsid w:val="007B1407"/>
    <w:rsid w:val="007B15AA"/>
    <w:rsid w:val="007B2F38"/>
    <w:rsid w:val="007B47DD"/>
    <w:rsid w:val="007C247B"/>
    <w:rsid w:val="007C2761"/>
    <w:rsid w:val="007C529F"/>
    <w:rsid w:val="007C584D"/>
    <w:rsid w:val="007D031C"/>
    <w:rsid w:val="007D09C7"/>
    <w:rsid w:val="007D3E67"/>
    <w:rsid w:val="007D507E"/>
    <w:rsid w:val="007D5796"/>
    <w:rsid w:val="007D5B2C"/>
    <w:rsid w:val="007E25D6"/>
    <w:rsid w:val="007E606A"/>
    <w:rsid w:val="007E6294"/>
    <w:rsid w:val="007E65E8"/>
    <w:rsid w:val="007F0670"/>
    <w:rsid w:val="007F092D"/>
    <w:rsid w:val="007F61A5"/>
    <w:rsid w:val="007F765E"/>
    <w:rsid w:val="00800256"/>
    <w:rsid w:val="008006BC"/>
    <w:rsid w:val="00800E0D"/>
    <w:rsid w:val="00804F56"/>
    <w:rsid w:val="008050EC"/>
    <w:rsid w:val="008055E8"/>
    <w:rsid w:val="00807A82"/>
    <w:rsid w:val="008103B0"/>
    <w:rsid w:val="00810897"/>
    <w:rsid w:val="008127D0"/>
    <w:rsid w:val="00822DA1"/>
    <w:rsid w:val="00823CD6"/>
    <w:rsid w:val="0082627E"/>
    <w:rsid w:val="008277DC"/>
    <w:rsid w:val="00830791"/>
    <w:rsid w:val="00833740"/>
    <w:rsid w:val="00834E29"/>
    <w:rsid w:val="008354A1"/>
    <w:rsid w:val="008364AE"/>
    <w:rsid w:val="008447D5"/>
    <w:rsid w:val="008474F2"/>
    <w:rsid w:val="008531F3"/>
    <w:rsid w:val="008547C3"/>
    <w:rsid w:val="00855125"/>
    <w:rsid w:val="00856F53"/>
    <w:rsid w:val="008572F7"/>
    <w:rsid w:val="00860DF7"/>
    <w:rsid w:val="00860EBB"/>
    <w:rsid w:val="0086201D"/>
    <w:rsid w:val="0086301B"/>
    <w:rsid w:val="008668D4"/>
    <w:rsid w:val="008720F5"/>
    <w:rsid w:val="008779B4"/>
    <w:rsid w:val="00877AD5"/>
    <w:rsid w:val="008850B6"/>
    <w:rsid w:val="0088700C"/>
    <w:rsid w:val="00890AB9"/>
    <w:rsid w:val="008937E5"/>
    <w:rsid w:val="00893F38"/>
    <w:rsid w:val="008974F5"/>
    <w:rsid w:val="008A3C58"/>
    <w:rsid w:val="008A6123"/>
    <w:rsid w:val="008B62E1"/>
    <w:rsid w:val="008C4FDE"/>
    <w:rsid w:val="008C630D"/>
    <w:rsid w:val="008D0205"/>
    <w:rsid w:val="008D3124"/>
    <w:rsid w:val="008D3535"/>
    <w:rsid w:val="008D4B83"/>
    <w:rsid w:val="008E1951"/>
    <w:rsid w:val="008E31FE"/>
    <w:rsid w:val="008E435F"/>
    <w:rsid w:val="008E5336"/>
    <w:rsid w:val="008E5846"/>
    <w:rsid w:val="008F071D"/>
    <w:rsid w:val="008F27FD"/>
    <w:rsid w:val="008F5833"/>
    <w:rsid w:val="008F66B2"/>
    <w:rsid w:val="008F7361"/>
    <w:rsid w:val="0090137D"/>
    <w:rsid w:val="00902CC1"/>
    <w:rsid w:val="009032FF"/>
    <w:rsid w:val="00903B19"/>
    <w:rsid w:val="00904AF4"/>
    <w:rsid w:val="009057D0"/>
    <w:rsid w:val="0090772A"/>
    <w:rsid w:val="00907EA7"/>
    <w:rsid w:val="00911E16"/>
    <w:rsid w:val="00913CF0"/>
    <w:rsid w:val="00915B51"/>
    <w:rsid w:val="00926C18"/>
    <w:rsid w:val="00930C64"/>
    <w:rsid w:val="00932E5E"/>
    <w:rsid w:val="009342A8"/>
    <w:rsid w:val="00934643"/>
    <w:rsid w:val="00940110"/>
    <w:rsid w:val="009502F1"/>
    <w:rsid w:val="00953505"/>
    <w:rsid w:val="00953605"/>
    <w:rsid w:val="009538FC"/>
    <w:rsid w:val="009549B1"/>
    <w:rsid w:val="00960335"/>
    <w:rsid w:val="009603F1"/>
    <w:rsid w:val="00961132"/>
    <w:rsid w:val="009638CF"/>
    <w:rsid w:val="00963F77"/>
    <w:rsid w:val="009708D6"/>
    <w:rsid w:val="00973854"/>
    <w:rsid w:val="00974DE5"/>
    <w:rsid w:val="00974EA4"/>
    <w:rsid w:val="00975C26"/>
    <w:rsid w:val="00977C7D"/>
    <w:rsid w:val="0098035E"/>
    <w:rsid w:val="00983088"/>
    <w:rsid w:val="00986196"/>
    <w:rsid w:val="009875BB"/>
    <w:rsid w:val="0099171A"/>
    <w:rsid w:val="0099213B"/>
    <w:rsid w:val="00992AD5"/>
    <w:rsid w:val="00992F0F"/>
    <w:rsid w:val="00997183"/>
    <w:rsid w:val="009A1370"/>
    <w:rsid w:val="009A22C9"/>
    <w:rsid w:val="009A3B37"/>
    <w:rsid w:val="009A44C0"/>
    <w:rsid w:val="009B04E1"/>
    <w:rsid w:val="009B14E0"/>
    <w:rsid w:val="009B1867"/>
    <w:rsid w:val="009B35F9"/>
    <w:rsid w:val="009B4480"/>
    <w:rsid w:val="009C3DDD"/>
    <w:rsid w:val="009E14D4"/>
    <w:rsid w:val="009E2153"/>
    <w:rsid w:val="009E6E42"/>
    <w:rsid w:val="009E7B42"/>
    <w:rsid w:val="009F1931"/>
    <w:rsid w:val="009F451E"/>
    <w:rsid w:val="009F5BD4"/>
    <w:rsid w:val="00A05800"/>
    <w:rsid w:val="00A0643D"/>
    <w:rsid w:val="00A07C6C"/>
    <w:rsid w:val="00A10BDC"/>
    <w:rsid w:val="00A11C67"/>
    <w:rsid w:val="00A1486D"/>
    <w:rsid w:val="00A16850"/>
    <w:rsid w:val="00A20A9B"/>
    <w:rsid w:val="00A22999"/>
    <w:rsid w:val="00A230A5"/>
    <w:rsid w:val="00A24EDD"/>
    <w:rsid w:val="00A26BDA"/>
    <w:rsid w:val="00A27417"/>
    <w:rsid w:val="00A27EB8"/>
    <w:rsid w:val="00A30B3D"/>
    <w:rsid w:val="00A406FC"/>
    <w:rsid w:val="00A40B1C"/>
    <w:rsid w:val="00A40EC1"/>
    <w:rsid w:val="00A43C06"/>
    <w:rsid w:val="00A44566"/>
    <w:rsid w:val="00A447DA"/>
    <w:rsid w:val="00A46D4E"/>
    <w:rsid w:val="00A52910"/>
    <w:rsid w:val="00A52DBF"/>
    <w:rsid w:val="00A549AF"/>
    <w:rsid w:val="00A658C8"/>
    <w:rsid w:val="00A66012"/>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5646"/>
    <w:rsid w:val="00AB60B8"/>
    <w:rsid w:val="00AB6511"/>
    <w:rsid w:val="00AB6749"/>
    <w:rsid w:val="00AC1090"/>
    <w:rsid w:val="00AC278D"/>
    <w:rsid w:val="00AC3E27"/>
    <w:rsid w:val="00AC7A90"/>
    <w:rsid w:val="00AD2736"/>
    <w:rsid w:val="00AD291D"/>
    <w:rsid w:val="00AD432C"/>
    <w:rsid w:val="00AD488F"/>
    <w:rsid w:val="00AD5618"/>
    <w:rsid w:val="00AE3D9E"/>
    <w:rsid w:val="00AE4313"/>
    <w:rsid w:val="00AF0C86"/>
    <w:rsid w:val="00AF3098"/>
    <w:rsid w:val="00B05D60"/>
    <w:rsid w:val="00B10AE1"/>
    <w:rsid w:val="00B15427"/>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57AC"/>
    <w:rsid w:val="00BA743F"/>
    <w:rsid w:val="00BB09DF"/>
    <w:rsid w:val="00BB2BAF"/>
    <w:rsid w:val="00BB531B"/>
    <w:rsid w:val="00BB6796"/>
    <w:rsid w:val="00BC072B"/>
    <w:rsid w:val="00BC2632"/>
    <w:rsid w:val="00BC4D64"/>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7E4D"/>
    <w:rsid w:val="00C1204F"/>
    <w:rsid w:val="00C144CB"/>
    <w:rsid w:val="00C14F26"/>
    <w:rsid w:val="00C17ABE"/>
    <w:rsid w:val="00C2173E"/>
    <w:rsid w:val="00C27026"/>
    <w:rsid w:val="00C31455"/>
    <w:rsid w:val="00C32F30"/>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07B3"/>
    <w:rsid w:val="00CB1801"/>
    <w:rsid w:val="00CB1AD3"/>
    <w:rsid w:val="00CB7610"/>
    <w:rsid w:val="00CB7C45"/>
    <w:rsid w:val="00CC093A"/>
    <w:rsid w:val="00CC1F77"/>
    <w:rsid w:val="00CC3F35"/>
    <w:rsid w:val="00CC4BD7"/>
    <w:rsid w:val="00CC54F6"/>
    <w:rsid w:val="00CC73F3"/>
    <w:rsid w:val="00CD149B"/>
    <w:rsid w:val="00CD2688"/>
    <w:rsid w:val="00CD2D74"/>
    <w:rsid w:val="00CD45D2"/>
    <w:rsid w:val="00CD6761"/>
    <w:rsid w:val="00CE016E"/>
    <w:rsid w:val="00CE03FA"/>
    <w:rsid w:val="00CE1B23"/>
    <w:rsid w:val="00CE395C"/>
    <w:rsid w:val="00CE65BD"/>
    <w:rsid w:val="00CE7303"/>
    <w:rsid w:val="00CF0EA8"/>
    <w:rsid w:val="00CF4161"/>
    <w:rsid w:val="00CF5042"/>
    <w:rsid w:val="00CF609B"/>
    <w:rsid w:val="00CF6A02"/>
    <w:rsid w:val="00D01D16"/>
    <w:rsid w:val="00D02716"/>
    <w:rsid w:val="00D030DC"/>
    <w:rsid w:val="00D145DC"/>
    <w:rsid w:val="00D15193"/>
    <w:rsid w:val="00D202F8"/>
    <w:rsid w:val="00D21B6D"/>
    <w:rsid w:val="00D238B7"/>
    <w:rsid w:val="00D2617A"/>
    <w:rsid w:val="00D266B0"/>
    <w:rsid w:val="00D26D7F"/>
    <w:rsid w:val="00D31DF9"/>
    <w:rsid w:val="00D40F6A"/>
    <w:rsid w:val="00D44A1B"/>
    <w:rsid w:val="00D454E3"/>
    <w:rsid w:val="00D455BC"/>
    <w:rsid w:val="00D47138"/>
    <w:rsid w:val="00D51585"/>
    <w:rsid w:val="00D52059"/>
    <w:rsid w:val="00D52D21"/>
    <w:rsid w:val="00D554AA"/>
    <w:rsid w:val="00D5581F"/>
    <w:rsid w:val="00D55DED"/>
    <w:rsid w:val="00D6347E"/>
    <w:rsid w:val="00D67439"/>
    <w:rsid w:val="00D67593"/>
    <w:rsid w:val="00D710B3"/>
    <w:rsid w:val="00D73415"/>
    <w:rsid w:val="00D82651"/>
    <w:rsid w:val="00D829F1"/>
    <w:rsid w:val="00D86930"/>
    <w:rsid w:val="00D873ED"/>
    <w:rsid w:val="00D904A2"/>
    <w:rsid w:val="00D960DA"/>
    <w:rsid w:val="00DA15BC"/>
    <w:rsid w:val="00DA2452"/>
    <w:rsid w:val="00DA7037"/>
    <w:rsid w:val="00DB04DC"/>
    <w:rsid w:val="00DB1456"/>
    <w:rsid w:val="00DB423E"/>
    <w:rsid w:val="00DB5465"/>
    <w:rsid w:val="00DB705E"/>
    <w:rsid w:val="00DD1271"/>
    <w:rsid w:val="00DD3574"/>
    <w:rsid w:val="00DD4F58"/>
    <w:rsid w:val="00DE0448"/>
    <w:rsid w:val="00DE29BC"/>
    <w:rsid w:val="00DE3487"/>
    <w:rsid w:val="00DE4DB4"/>
    <w:rsid w:val="00DE4F80"/>
    <w:rsid w:val="00DE5305"/>
    <w:rsid w:val="00DE7EC4"/>
    <w:rsid w:val="00DF0361"/>
    <w:rsid w:val="00DF3EF5"/>
    <w:rsid w:val="00DF6B50"/>
    <w:rsid w:val="00DF7AF8"/>
    <w:rsid w:val="00E01B6C"/>
    <w:rsid w:val="00E02BD6"/>
    <w:rsid w:val="00E03D4B"/>
    <w:rsid w:val="00E04136"/>
    <w:rsid w:val="00E071DD"/>
    <w:rsid w:val="00E07CCB"/>
    <w:rsid w:val="00E145C3"/>
    <w:rsid w:val="00E167BA"/>
    <w:rsid w:val="00E16CED"/>
    <w:rsid w:val="00E174CC"/>
    <w:rsid w:val="00E20CC4"/>
    <w:rsid w:val="00E27C8D"/>
    <w:rsid w:val="00E30BDB"/>
    <w:rsid w:val="00E323BB"/>
    <w:rsid w:val="00E3535D"/>
    <w:rsid w:val="00E4197C"/>
    <w:rsid w:val="00E42728"/>
    <w:rsid w:val="00E42BCC"/>
    <w:rsid w:val="00E45C72"/>
    <w:rsid w:val="00E45F76"/>
    <w:rsid w:val="00E51558"/>
    <w:rsid w:val="00E579DD"/>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87DF4"/>
    <w:rsid w:val="00E90BD1"/>
    <w:rsid w:val="00E9373D"/>
    <w:rsid w:val="00E97C7E"/>
    <w:rsid w:val="00EA2EE8"/>
    <w:rsid w:val="00EA7C22"/>
    <w:rsid w:val="00EA7D38"/>
    <w:rsid w:val="00EB1821"/>
    <w:rsid w:val="00EB22F3"/>
    <w:rsid w:val="00EB276A"/>
    <w:rsid w:val="00EB2C4D"/>
    <w:rsid w:val="00EB3949"/>
    <w:rsid w:val="00EB69D1"/>
    <w:rsid w:val="00EC02D9"/>
    <w:rsid w:val="00EC6389"/>
    <w:rsid w:val="00EC6823"/>
    <w:rsid w:val="00EC6910"/>
    <w:rsid w:val="00EC708E"/>
    <w:rsid w:val="00EC7777"/>
    <w:rsid w:val="00ED258E"/>
    <w:rsid w:val="00ED6144"/>
    <w:rsid w:val="00ED65A3"/>
    <w:rsid w:val="00ED6EA4"/>
    <w:rsid w:val="00EE2576"/>
    <w:rsid w:val="00EE33E5"/>
    <w:rsid w:val="00EE4287"/>
    <w:rsid w:val="00EE48F7"/>
    <w:rsid w:val="00EE4FC2"/>
    <w:rsid w:val="00EE52A3"/>
    <w:rsid w:val="00EE616E"/>
    <w:rsid w:val="00EE621C"/>
    <w:rsid w:val="00EE657A"/>
    <w:rsid w:val="00EE7204"/>
    <w:rsid w:val="00EE788C"/>
    <w:rsid w:val="00EF0142"/>
    <w:rsid w:val="00EF0680"/>
    <w:rsid w:val="00EF1D55"/>
    <w:rsid w:val="00EF4839"/>
    <w:rsid w:val="00EF65DB"/>
    <w:rsid w:val="00F0388A"/>
    <w:rsid w:val="00F03C86"/>
    <w:rsid w:val="00F06477"/>
    <w:rsid w:val="00F0770C"/>
    <w:rsid w:val="00F11F5E"/>
    <w:rsid w:val="00F12F67"/>
    <w:rsid w:val="00F1410F"/>
    <w:rsid w:val="00F20761"/>
    <w:rsid w:val="00F25FFE"/>
    <w:rsid w:val="00F26737"/>
    <w:rsid w:val="00F277D0"/>
    <w:rsid w:val="00F3509F"/>
    <w:rsid w:val="00F3626A"/>
    <w:rsid w:val="00F365BB"/>
    <w:rsid w:val="00F40199"/>
    <w:rsid w:val="00F404F1"/>
    <w:rsid w:val="00F43372"/>
    <w:rsid w:val="00F46907"/>
    <w:rsid w:val="00F47609"/>
    <w:rsid w:val="00F50F33"/>
    <w:rsid w:val="00F513AA"/>
    <w:rsid w:val="00F52764"/>
    <w:rsid w:val="00F5424B"/>
    <w:rsid w:val="00F56F31"/>
    <w:rsid w:val="00F62570"/>
    <w:rsid w:val="00F63435"/>
    <w:rsid w:val="00F64C6A"/>
    <w:rsid w:val="00F6650E"/>
    <w:rsid w:val="00F6748A"/>
    <w:rsid w:val="00F707C0"/>
    <w:rsid w:val="00F72436"/>
    <w:rsid w:val="00F72745"/>
    <w:rsid w:val="00F779BB"/>
    <w:rsid w:val="00F929CC"/>
    <w:rsid w:val="00F949E1"/>
    <w:rsid w:val="00FA0323"/>
    <w:rsid w:val="00FA058E"/>
    <w:rsid w:val="00FA07D9"/>
    <w:rsid w:val="00FA15B5"/>
    <w:rsid w:val="00FA491B"/>
    <w:rsid w:val="00FA4AD5"/>
    <w:rsid w:val="00FA5F64"/>
    <w:rsid w:val="00FB0503"/>
    <w:rsid w:val="00FB0CC1"/>
    <w:rsid w:val="00FB1219"/>
    <w:rsid w:val="00FB3429"/>
    <w:rsid w:val="00FC5B48"/>
    <w:rsid w:val="00FC5ED5"/>
    <w:rsid w:val="00FD0326"/>
    <w:rsid w:val="00FD1621"/>
    <w:rsid w:val="00FD3C3D"/>
    <w:rsid w:val="00FE41C0"/>
    <w:rsid w:val="00FE5AB3"/>
    <w:rsid w:val="00FF09FF"/>
    <w:rsid w:val="00FF39EC"/>
    <w:rsid w:val="00FF3BAB"/>
    <w:rsid w:val="00FF468E"/>
    <w:rsid w:val="00FF58D4"/>
    <w:rsid w:val="01B43E77"/>
    <w:rsid w:val="0240E0EA"/>
    <w:rsid w:val="0258B467"/>
    <w:rsid w:val="0991642F"/>
    <w:rsid w:val="0E1D5331"/>
    <w:rsid w:val="111F3F9D"/>
    <w:rsid w:val="137E58F6"/>
    <w:rsid w:val="175F25BF"/>
    <w:rsid w:val="1C94B142"/>
    <w:rsid w:val="1D80E5FA"/>
    <w:rsid w:val="1F7FD331"/>
    <w:rsid w:val="2AFFDF85"/>
    <w:rsid w:val="2BD76EC2"/>
    <w:rsid w:val="2D5185B2"/>
    <w:rsid w:val="2E20E877"/>
    <w:rsid w:val="398235D2"/>
    <w:rsid w:val="3A611E79"/>
    <w:rsid w:val="3AE15576"/>
    <w:rsid w:val="3F789956"/>
    <w:rsid w:val="4BEAAD4A"/>
    <w:rsid w:val="4D18F382"/>
    <w:rsid w:val="4DE6687F"/>
    <w:rsid w:val="5023C272"/>
    <w:rsid w:val="523FD8C0"/>
    <w:rsid w:val="5AFD3FB7"/>
    <w:rsid w:val="618B20C6"/>
    <w:rsid w:val="6422340F"/>
    <w:rsid w:val="64DAC308"/>
    <w:rsid w:val="65F176DC"/>
    <w:rsid w:val="66055589"/>
    <w:rsid w:val="67B47CA9"/>
    <w:rsid w:val="69603C3B"/>
    <w:rsid w:val="6ACB3D29"/>
    <w:rsid w:val="70F50624"/>
    <w:rsid w:val="7265DFD9"/>
    <w:rsid w:val="729018EB"/>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710D38"/>
  <w15:docId w15:val="{7D5CA5FD-46BA-43F8-8864-35D8929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366"/>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character" w:styleId="UnresolvedMention">
    <w:name w:val="Unresolved Mention"/>
    <w:basedOn w:val="DefaultParagraphFont"/>
    <w:uiPriority w:val="99"/>
    <w:rsid w:val="003A5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115253">
      <w:bodyDiv w:val="1"/>
      <w:marLeft w:val="0"/>
      <w:marRight w:val="0"/>
      <w:marTop w:val="0"/>
      <w:marBottom w:val="0"/>
      <w:divBdr>
        <w:top w:val="none" w:sz="0" w:space="0" w:color="auto"/>
        <w:left w:val="none" w:sz="0" w:space="0" w:color="auto"/>
        <w:bottom w:val="none" w:sz="0" w:space="0" w:color="auto"/>
        <w:right w:val="none" w:sz="0" w:space="0" w:color="auto"/>
      </w:divBdr>
    </w:div>
    <w:div w:id="199021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protect.checkpoint.com/v2/___https://energy.ec.europa.eu/topics/energy-efficiency/energy-efficient-buildings/energy-performance-buildings-directive_en___.YzJ1Omxpb25icmlkZ2U6YzpvOjI5MDU5ZjdhZTUwM2JhNmU5MDliMzI3N2Y5NDc0ZDZkOjY6Mzg0NjpmMThkMTc0ZDU0ZTU3MmIzNzg4NTc4YTFlZTE5OWRhNTllYTkwMGM2YWVjZGNkNDg2ZDJjMDY1Mjg3ZmRkZjMy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1322</Words>
  <Characters>9001</Characters>
  <Application>Microsoft Office Word</Application>
  <DocSecurity>0</DocSecurity>
  <Lines>75</Lines>
  <Paragraphs>20</Paragraphs>
  <ScaleCrop>false</ScaleCrop>
  <Company>ZigWare GmbH / ZigNet GmbH</Company>
  <LinksUpToDate>false</LinksUpToDate>
  <CharactersWithSpaces>10303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151</cp:revision>
  <cp:lastPrinted>2018-02-27T05:02:00Z</cp:lastPrinted>
  <dcterms:created xsi:type="dcterms:W3CDTF">2025-03-04T05:52:00Z</dcterms:created>
  <dcterms:modified xsi:type="dcterms:W3CDTF">2025-04-11T07:38:00Z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